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rPr>
          <w:cantSplit/>
        </w:trPr>
        <w:tc>
          <w:tcPr>
            <w:tcW w:type="dxa" w:w="10466"/>
            <w:gridSpan w:val="1"/>
            <w:tcBorders>
              <w:top w:val="none" w:color="FFFFFF" w:sz="0"/>
              <w:left w:val="none" w:color="FFFFFF" w:sz="0"/>
              <w:bottom w:val="none" w:color="FFFFFF" w:sz="0"/>
              <w:right w:val="none" w:color="FFFFFF" w:sz="0"/>
            </w:tcBorders>
            <w:shd w:fill="0c1a2e" w:color="auto" w:val="clear"/>
            <w:tcMar>
              <w:top w:type="dxa" w:w="70"/>
              <w:left w:type="dxa" w:w="110"/>
              <w:bottom w:type="dxa" w:w="70"/>
              <w:right w:type="dxa" w:w="110"/>
            </w:tcMar>
            <w:vAlign w:val="top"/>
          </w:tcPr>
          <w:p>
            <w:pPr>
              <w:keepNext w:val="false"/>
              <w:spacing w:after="40" w:before="0"/>
              <w:jc w:val="left"/>
            </w:pPr>
            <w:r>
              <w:rPr>
                <w:rFonts w:ascii="Arial" w:cs="Arial" w:eastAsia="Arial" w:hAnsi="Arial"/>
                <w:b/>
                <w:bCs/>
                <w:i w:val="false"/>
                <w:iCs w:val="false"/>
                <w:noProof w:val="false"/>
                <w:color w:val="FFFFFF"/>
                <w:sz w:val="30"/>
                <w:szCs w:val="30"/>
                <w:lang w:val="fr-FR"/>
              </w:rPr>
              <w:t xml:space="preserve">FICHE DE DÉROULEMENT DE SÉANCE</w:t>
            </w:r>
          </w:p>
          <w:p>
            <w:pPr>
              <w:keepNext w:val="false"/>
              <w:spacing w:after="0" w:before="0"/>
              <w:jc w:val="left"/>
            </w:pPr>
            <w:r>
              <w:rPr>
                <w:rFonts w:ascii="Arial" w:cs="Arial" w:eastAsia="Arial" w:hAnsi="Arial"/>
                <w:b w:val="false"/>
                <w:bCs w:val="false"/>
                <w:i/>
                <w:iCs/>
                <w:noProof w:val="false"/>
                <w:color w:val="c4b5fd"/>
                <w:sz w:val="18"/>
                <w:szCs w:val="18"/>
                <w:lang w:val="fr-FR"/>
              </w:rPr>
              <w:t xml:space="preserve">SNT — Intelligence artificielle │ Module 1 · Séance 2/2 │ Quand l’IA apprend de travers : les biais</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INFORMATIONS GÉNÉRALES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2012"/>
        <w:gridCol w:w="1500"/>
        <w:gridCol w:w="2012"/>
        <w:gridCol w:w="1000"/>
        <w:gridCol w:w="2442"/>
      </w:tblGrid>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Niveau</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Seconde — SNT</w:t>
            </w:r>
          </w:p>
        </w:tc>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Classe</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
            </w:r>
          </w:p>
        </w:tc>
        <w:tc>
          <w:tcPr>
            <w:tcW w:type="dxa" w:w="1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Date</w:t>
            </w:r>
          </w:p>
        </w:tc>
        <w:tc>
          <w:tcPr>
            <w:tcW w:type="dxa" w:w="244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
            </w:r>
          </w:p>
        </w:tc>
      </w:tr>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Durée totale</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1 h (55 min prévues)</w:t>
            </w:r>
          </w:p>
        </w:tc>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Séance</w:t>
            </w:r>
          </w:p>
        </w:tc>
        <w:tc>
          <w:tcPr>
            <w:tcW w:type="dxa" w:w="201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Module 1 · 2/2</w:t>
            </w:r>
          </w:p>
        </w:tc>
        <w:tc>
          <w:tcPr>
            <w:tcW w:type="dxa" w:w="1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Effectif</w:t>
            </w:r>
          </w:p>
        </w:tc>
        <w:tc>
          <w:tcPr>
            <w:tcW w:type="dxa" w:w="2442"/>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
            </w:r>
          </w:p>
        </w:tc>
      </w:tr>
    </w:tbl>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8966"/>
      </w:tblGrid>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Séquence</w:t>
            </w:r>
          </w:p>
        </w:tc>
        <w:tc>
          <w:tcPr>
            <w:tcW w:type="dxa" w:w="8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Intelligence artificielle — Module 1 : comment une IA apprend-elle ? (heure d’IA de la rentrée 2027)</w:t>
            </w:r>
          </w:p>
        </w:tc>
      </w:tr>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Séance</w:t>
            </w:r>
          </w:p>
        </w:tc>
        <w:tc>
          <w:tcPr>
            <w:tcW w:type="dxa" w:w="8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Quand l’IA apprend de travers : les biais</w:t>
            </w:r>
          </w:p>
        </w:tc>
      </w:tr>
      <w:tr>
        <w:trPr>
          <w:cantSplit/>
        </w:trPr>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Note de planification</w:t>
            </w:r>
          </w:p>
        </w:tc>
        <w:tc>
          <w:tcPr>
            <w:tcW w:type="dxa" w:w="8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iCs/>
                <w:noProof w:val="false"/>
                <w:color w:val="94a3b8"/>
                <w:sz w:val="19"/>
                <w:szCs w:val="19"/>
                <w:lang w:val="fr-FR"/>
              </w:rPr>
              <w:t xml:space="preserve">Avant / après / remarques générales :</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OBJECTIFS, SUPPORT &amp; MATÉRIEL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8466"/>
      </w:tblGrid>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Capacités visées</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Expliquer qu’un biais vient des données d’entraînement, donc de choix humains ; repérer un raccourci dans un jeu de données ; tester un modèle dans des conditions nouvelles ; réduire un biais en rendant les données représentatives, puis comparer avant et après.</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Support</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Page de la séance (situation déclenchante animée, activités 2 et 3 en trois onglets : Ordinateur, Ordinateur et matériel, Débranché), Teachable Machine, Vittascience Adacraft.</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Matériel</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 Ordinateur : 1 poste pour 2 avec webcam, une feuille blanche ou un pull sombre pour changer de fond. 🔌 Ordinateur et matériel : en plus, la micro:bit V2 de la séance 1 et son câble. 📽 Débranché : vidéoprojecteur seul, une fiche par élève.</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Fichiers</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1e293b"/>
                <w:sz w:val="19"/>
                <w:szCs w:val="19"/>
                <w:lang w:val="fr-FR"/>
              </w:rPr>
              <w:t xml:space="preserve">SNT-IA-Apprentissage-S2-Correction.docx · SNT-IA-CommandeGestuelle.sb3 (séance 1) · fiches élève papier (Ordinateur, Matériel, Débranché) · projets Teachable Machine enregistrés par les élèves à la séance 1</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Avant la séance</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Demander aux élèves d’apporter le fichier de leur projet de la séance 1. Tester une webcam sur un poste élève. Version matériel : vérifier que les cartes sont encore flashées (sinon refaire la procédure de la séance 1). Version débranchée : vérifier que les photos d’entraînement, d’ajout et de test s’affichent dans l’onglet Débranché (connecté en professeur).</w:t>
            </w:r>
          </w:p>
        </w:tc>
      </w:tr>
      <w:tr>
        <w:trPr>
          <w:cantSplit/>
        </w:trPr>
        <w:tc>
          <w:tcPr>
            <w:tcW w:type="dxa" w:w="2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Prérequis élèves</w:t>
            </w:r>
          </w:p>
        </w:tc>
        <w:tc>
          <w:tcPr>
            <w:tcW w:type="dxa" w:w="84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9"/>
                <w:szCs w:val="19"/>
                <w:lang w:val="fr-FR"/>
              </w:rPr>
              <w:t xml:space="preserve">Séance 1 : apprentissage à partir d’exemples étiquetés, jeu de test, matrice de confusion, taux d’erreur, faux déclenchement.</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COMPÉTENCES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00"/>
        <w:gridCol w:w="3966"/>
        <w:gridCol w:w="1500"/>
      </w:tblGrid>
      <w:tr>
        <w:trPr>
          <w:cantSplit/>
        </w:trPr>
        <w:tc>
          <w:tcPr>
            <w:tcW w:type="dxa" w:w="50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 Compétence abordée</w:t>
            </w:r>
          </w:p>
        </w:tc>
        <w:tc>
          <w:tcPr>
            <w:tcW w:type="dxa" w:w="39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Référence (parcours Pix IA, seconde)</w:t>
            </w:r>
          </w:p>
        </w:tc>
        <w:tc>
          <w:tcPr>
            <w:tcW w:type="dxa" w:w="1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 Évaluée ? Modalité</w:t>
            </w:r>
          </w:p>
        </w:tc>
      </w:tr>
      <w:tr>
        <w:trPr>
          <w:cantSplit/>
        </w:trPr>
        <w:tc>
          <w:tcPr>
            <w:tcW w:type="dxa" w:w="5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8"/>
                <w:szCs w:val="18"/>
                <w:lang w:val="fr-FR"/>
              </w:rPr>
              <w:t xml:space="preserve">Repérer biais et stéréotypes, et expliquer comment ils proviennent des données d’entraînement</w:t>
            </w:r>
          </w:p>
        </w:tc>
        <w:tc>
          <w:tcPr>
            <w:tcW w:type="dxa" w:w="3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475569"/>
                <w:sz w:val="17"/>
                <w:szCs w:val="17"/>
                <w:lang w:val="fr-FR"/>
              </w:rPr>
              <w:t xml:space="preserve">Module « Les biais des IA génératives » — snt-ia-biais</w:t>
            </w:r>
          </w:p>
        </w:tc>
        <w:tc>
          <w:tcPr>
            <w:tcW w:type="dxa" w:w="1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7"/>
                <w:szCs w:val="17"/>
                <w:lang w:val="fr-FR"/>
              </w:rPr>
              <w:t xml:space="preserve">Oui — synthèses, trace</w:t>
            </w:r>
          </w:p>
        </w:tc>
      </w:tr>
      <w:tr>
        <w:trPr>
          <w:cantSplit/>
        </w:trPr>
        <w:tc>
          <w:tcPr>
            <w:tcW w:type="dxa" w:w="5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8"/>
                <w:szCs w:val="18"/>
                <w:lang w:val="fr-FR"/>
              </w:rPr>
              <w:t xml:space="preserve">Savoir qu’une IA peut se tromper, connaître les causes principales de ses erreurs et adopter les bons réflexes</w:t>
            </w:r>
          </w:p>
        </w:tc>
        <w:tc>
          <w:tcPr>
            <w:tcW w:type="dxa" w:w="3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475569"/>
                <w:sz w:val="17"/>
                <w:szCs w:val="17"/>
                <w:lang w:val="fr-FR"/>
              </w:rPr>
              <w:t xml:space="preserve">Module « Elles hallucinent, ces IA génératives ! » — snt-ia-erreurs</w:t>
            </w:r>
          </w:p>
        </w:tc>
        <w:tc>
          <w:tcPr>
            <w:tcW w:type="dxa" w:w="1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7"/>
                <w:szCs w:val="17"/>
                <w:lang w:val="fr-FR"/>
              </w:rPr>
              <w:t xml:space="preserve">Oui — tableaux et quiz</w:t>
            </w:r>
          </w:p>
        </w:tc>
      </w:tr>
      <w:tr>
        <w:trPr>
          <w:cantSplit/>
        </w:trPr>
        <w:tc>
          <w:tcPr>
            <w:tcW w:type="dxa" w:w="50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293b"/>
                <w:sz w:val="18"/>
                <w:szCs w:val="18"/>
                <w:lang w:val="fr-FR"/>
              </w:rPr>
              <w:t xml:space="preserve">Compétence transversale : CRCN 1.3 — Traiter des données</w:t>
            </w:r>
          </w:p>
        </w:tc>
        <w:tc>
          <w:tcPr>
            <w:tcW w:type="dxa" w:w="39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color w:val="475569"/>
                <w:sz w:val="17"/>
                <w:szCs w:val="17"/>
                <w:lang w:val="fr-FR"/>
              </w:rPr>
              <w:t xml:space="preserve">crcn-1-3-traiter-donnees</w:t>
            </w:r>
          </w:p>
        </w:tc>
        <w:tc>
          <w:tcPr>
            <w:tcW w:type="dxa" w:w="1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17"/>
                <w:szCs w:val="17"/>
                <w:lang w:val="fr-FR"/>
              </w:rPr>
              <w:t xml:space="preserve">Oui — avant / après, taux d’erreur</w:t>
            </w:r>
          </w:p>
        </w:tc>
      </w:tr>
    </w:tbl>
    <w:p>
      <w:pPr>
        <w:keepNext w:val="false"/>
        <w:spacing w:after="60" w:before="40"/>
        <w:jc w:val="left"/>
      </w:pPr>
      <w:r>
        <w:rPr>
          <w:rFonts w:ascii="Arial" w:cs="Arial" w:eastAsia="Arial" w:hAnsi="Arial"/>
          <w:b w:val="false"/>
          <w:bCs w:val="false"/>
          <w:i/>
          <w:iCs/>
          <w:noProof w:val="false"/>
          <w:color w:val="64748b"/>
          <w:sz w:val="16"/>
          <w:szCs w:val="16"/>
          <w:lang w:val="fr-FR"/>
        </w:rPr>
        <w:t xml:space="preserve">Compétences provisoires, d’après les objectifs Pix IA : elles seront remplacées par celles du programme 2027 à sa publication.</w:t>
      </w:r>
    </w:p>
    <w:p>
      <w:r>
        <w:br w:type="page"/>
      </w:r>
    </w:p>
    <w:p>
      <w:pPr>
        <w:keepNext/>
        <w:spacing w:after="100" w:before="220"/>
        <w:jc w:val="left"/>
      </w:pPr>
      <w:r>
        <w:rPr>
          <w:rFonts w:ascii="Arial" w:cs="Arial" w:eastAsia="Arial" w:hAnsi="Arial"/>
          <w:b/>
          <w:bCs/>
          <w:i w:val="false"/>
          <w:iCs w:val="false"/>
          <w:noProof w:val="false"/>
          <w:color w:val="5b21b6"/>
          <w:sz w:val="22"/>
          <w:szCs w:val="22"/>
          <w:lang w:val="fr-FR"/>
        </w:rPr>
        <w:t xml:space="preserve">⏱  DÉROULEMENT DE LA SÉANCE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700"/>
        <w:gridCol w:w="6266"/>
        <w:gridCol w:w="2500"/>
      </w:tblGrid>
      <w:tr>
        <w:trPr>
          <w:cantSplit/>
        </w:trPr>
        <w:tc>
          <w:tcPr>
            <w:tcW w:type="dxa" w:w="17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Phase / Durée</w:t>
            </w:r>
          </w:p>
        </w:tc>
        <w:tc>
          <w:tcPr>
            <w:tcW w:type="dxa" w:w="6266"/>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Consignes enseignant &amp; déroulement détaillé</w:t>
            </w:r>
          </w:p>
        </w:tc>
        <w:tc>
          <w:tcPr>
            <w:tcW w:type="dxa" w:w="25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8"/>
                <w:szCs w:val="18"/>
                <w:lang w:val="fr-FR"/>
              </w:rPr>
              <w:t xml:space="preserve">Points de vigilance / Ressources</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MISE EN SITUATION</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6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40" w:before="60"/>
              <w:jc w:val="left"/>
            </w:pPr>
            <w:r>
              <w:rPr>
                <w:rFonts w:ascii="Arial" w:cs="Arial" w:eastAsia="Arial" w:hAnsi="Arial"/>
                <w:b/>
                <w:bCs/>
                <w:i w:val="false"/>
                <w:iCs w:val="false"/>
                <w:noProof w:val="false"/>
                <w:color w:val="5b21b6"/>
                <w:sz w:val="19"/>
                <w:szCs w:val="19"/>
                <w:lang w:val="fr-FR"/>
              </w:rPr>
              <w:t xml:space="preserve">Situation déclenchante — le lundi où la commande s’est trompée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Projeter l’animation : la commande gestuelle, entraînée une semaine avec le chirurgien titulaire, fige l’écran quand une infirmière fait coucou, puis ignore le stop d’un remplaçant aux gants verts. Laisser tourner une boucle complète sans commentaire.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Les élèves écrivent leur hypothèse : pourquoi l’IA réagit-elle à l’infirmière et pas au remplaçant ? À qui la faute ? Ne pas corriger : l’activité 1 donne la réponse.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Rappel rapide de la séance 1 : la machine apprend à partir d’exemples étiquetés. Lexique : lecture des six mots, sans s’y attarder.</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même déroulé, page projetée ; les élèves écrivent sur la fiche.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Relever les réponses « la machine est en panne » ou « elle est mal programmée » : la séance va les déplacer vers les données.</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color w:val="475569"/>
                <w:sz w:val="18"/>
                <w:szCs w:val="18"/>
                <w:lang w:val="fr-FR"/>
              </w:rPr>
              <w:t xml:space="preserve">Projet S1 : </w:t>
            </w:r>
            <w:r>
              <w:rPr>
                <w:rFonts w:ascii="Arial" w:cs="Arial" w:eastAsia="Arial" w:hAnsi="Arial"/>
                <w:b w:val="false"/>
                <w:bCs w:val="false"/>
                <w:i/>
                <w:iCs/>
                <w:noProof w:val="false"/>
                <w:color w:val="475569"/>
                <w:sz w:val="18"/>
                <w:szCs w:val="18"/>
                <w:lang w:val="fr-FR"/>
              </w:rPr>
              <w:t xml:space="preserve">rappelez aux élèves d’apporter le fichier du projet ; sans lui, une vingtaine d’images par classe suffit.</w:t>
            </w:r>
          </w:p>
          <w:p>
            <w:pPr>
              <w:keepNext w:val="false"/>
              <w:spacing w:after="80" w:before="0"/>
              <w:jc w:val="left"/>
            </w:pPr>
            <w:r>
              <w:rPr>
                <w:rFonts w:ascii="Arial" w:cs="Arial" w:eastAsia="Arial" w:hAnsi="Arial"/>
                <w:b/>
                <w:bCs/>
                <w:i/>
                <w:iCs/>
                <w:noProof w:val="false"/>
                <w:color w:val="475569"/>
                <w:sz w:val="18"/>
                <w:szCs w:val="18"/>
                <w:lang w:val="fr-FR"/>
              </w:rPr>
              <w:t xml:space="preserve">Webcam : </w:t>
            </w:r>
            <w:r>
              <w:rPr>
                <w:rFonts w:ascii="Arial" w:cs="Arial" w:eastAsia="Arial" w:hAnsi="Arial"/>
                <w:b w:val="false"/>
                <w:bCs w:val="false"/>
                <w:i/>
                <w:iCs/>
                <w:noProof w:val="false"/>
                <w:color w:val="475569"/>
                <w:sz w:val="18"/>
                <w:szCs w:val="18"/>
                <w:lang w:val="fr-FR"/>
              </w:rPr>
              <w:t xml:space="preserve">testez-la avant la séance ; sans caméra, binôme avec un poste équipé, sinon version Débranché.</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INVESTIGATION</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37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40" w:before="60"/>
              <w:jc w:val="left"/>
            </w:pPr>
            <w:r>
              <w:rPr>
                <w:rFonts w:ascii="Arial" w:cs="Arial" w:eastAsia="Arial" w:hAnsi="Arial"/>
                <w:b/>
                <w:bCs/>
                <w:i w:val="false"/>
                <w:iCs w:val="false"/>
                <w:noProof w:val="false"/>
                <w:color w:val="5b21b6"/>
                <w:sz w:val="19"/>
                <w:szCs w:val="19"/>
                <w:lang w:val="fr-FR"/>
              </w:rPr>
              <w:t xml:space="preserve">Activité 1 — Enquêter sur les données du bloc (10 min)</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Les douze photos d’entraînement sont affichées en trois colonnes. Les élèves répondent aux trois questions, puis à la synthèse avant d’ouvrir « Ce qu’il faut retenir ».</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Réponse attendue : toutes les photos Stop sont faites avec un gant bleu, aucune autre. Le modèle a pu apprendre « gant bleu » au lieu de « main ouverte » : c’est un raccourci. Le gant bleu de l’infirmière ressemble aux Stop ; le gant vert du remplaçant ne ressemble à aucun.</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Insister sur la synthèse : le modèle ne s’est pas trompé, il a bien appris ce qu’on lui a montré. Le problème vient des données.</w:t>
            </w:r>
          </w:p>
          <w:p>
            <w:pPr>
              <w:keepNext w:val="false"/>
              <w:spacing w:after="40" w:before="60"/>
              <w:jc w:val="left"/>
            </w:pPr>
            <w:r>
              <w:rPr>
                <w:rFonts w:ascii="Arial" w:cs="Arial" w:eastAsia="Arial" w:hAnsi="Arial"/>
                <w:b/>
                <w:bCs/>
                <w:i w:val="false"/>
                <w:iCs w:val="false"/>
                <w:noProof w:val="false"/>
                <w:color w:val="5b21b6"/>
                <w:sz w:val="19"/>
                <w:szCs w:val="19"/>
                <w:lang w:val="fr-FR"/>
              </w:rPr>
              <w:t xml:space="preserve">Activité 2 — Piéger le modèle (15 min)</w:t>
            </w:r>
          </w:p>
          <w:p>
            <w:pPr>
              <w:keepNext w:val="false"/>
              <w:spacing w:after="70" w:before="0"/>
              <w:jc w:val="left"/>
            </w:pPr>
            <w:r>
              <w:rPr>
                <w:rFonts w:ascii="Arial" w:cs="Arial" w:eastAsia="Arial" w:hAnsi="Arial"/>
                <w:b/>
                <w:bCs/>
                <w:i w:val="false"/>
                <w:iCs w:val="false"/>
                <w:noProof w:val="false"/>
                <w:color w:val="1d4ed8"/>
                <w:sz w:val="19"/>
                <w:szCs w:val="19"/>
                <w:lang w:val="fr-FR"/>
              </w:rPr>
              <w:t xml:space="preserve">💻 Ordinateur : </w:t>
            </w:r>
            <w:r>
              <w:rPr>
                <w:rFonts w:ascii="Arial" w:cs="Arial" w:eastAsia="Arial" w:hAnsi="Arial"/>
                <w:b w:val="false"/>
                <w:bCs w:val="false"/>
                <w:i w:val="false"/>
                <w:iCs w:val="false"/>
                <w:noProof w:val="false"/>
                <w:color w:val="1e293b"/>
                <w:sz w:val="19"/>
                <w:szCs w:val="19"/>
                <w:lang w:val="fr-FR"/>
              </w:rPr>
              <w:t xml:space="preserve">ouvrir le projet de la séance 1 (menu Teachable Machine, « Ouvrir un projet à partir d’un fichier ») ; sans fichier, recréer les trois classes avec une vingtaine d’images. 5 Stop par condition : comme à l’entraînement, autre fond (feuille blanche ou pull sombre), main d’un camarade, manche relevée et autre lumière. Une seule chose change à la fois.</w:t>
            </w:r>
          </w:p>
          <w:p>
            <w:pPr>
              <w:keepNext w:val="false"/>
              <w:spacing w:after="70" w:before="0"/>
              <w:jc w:val="left"/>
            </w:pPr>
            <w:r>
              <w:rPr>
                <w:rFonts w:ascii="Arial" w:cs="Arial" w:eastAsia="Arial" w:hAnsi="Arial"/>
                <w:b/>
                <w:bCs/>
                <w:i w:val="false"/>
                <w:iCs w:val="false"/>
                <w:noProof w:val="false"/>
                <w:color w:val="b45309"/>
                <w:sz w:val="19"/>
                <w:szCs w:val="19"/>
                <w:lang w:val="fr-FR"/>
              </w:rPr>
              <w:t xml:space="preserve">🔌 Ordinateur et matériel : </w:t>
            </w:r>
            <w:r>
              <w:rPr>
                <w:rFonts w:ascii="Arial" w:cs="Arial" w:eastAsia="Arial" w:hAnsi="Arial"/>
                <w:b w:val="false"/>
                <w:bCs w:val="false"/>
                <w:i w:val="false"/>
                <w:iCs w:val="false"/>
                <w:noProof w:val="false"/>
                <w:color w:val="1e293b"/>
                <w:sz w:val="19"/>
                <w:szCs w:val="19"/>
                <w:lang w:val="fr-FR"/>
              </w:rPr>
              <w:t xml:space="preserve">même protocole, en lisant la micro:bit (croix = Stop reconnu, écran vide = non reconnu). Ouvrir le projet, puis le programme Vittascience avec le lien du modèle, Connecter.</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les élèves jouent le modèle du bloc : pour chacune des douze photos de test, ils cherchent la photo d’entraînement la plus ressemblante et notent la même étiquette. Une fois les douze réponses notées, afficher le vrai geste photo par photo ; ils remplissent le tableau (4 photos par ligne). Résultat attendu : 5 / 12, soit 7 erreurs.</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Question de synthèse avant la correction : le modèle échoue surtout quand le fond, la main ou la lumière changent ; il a appris les conditions de l’entraînement autant que le geste.</w:t>
            </w:r>
          </w:p>
          <w:p>
            <w:pPr>
              <w:keepNext w:val="false"/>
              <w:spacing w:after="40" w:before="60"/>
              <w:jc w:val="left"/>
            </w:pPr>
            <w:r>
              <w:rPr>
                <w:rFonts w:ascii="Arial" w:cs="Arial" w:eastAsia="Arial" w:hAnsi="Arial"/>
                <w:b/>
                <w:bCs/>
                <w:i w:val="false"/>
                <w:iCs w:val="false"/>
                <w:noProof w:val="false"/>
                <w:color w:val="5b21b6"/>
                <w:sz w:val="19"/>
                <w:szCs w:val="19"/>
                <w:lang w:val="fr-FR"/>
              </w:rPr>
              <w:t xml:space="preserve">Activité 3 — Corriger le biais (12 min)</w:t>
            </w:r>
          </w:p>
          <w:p>
            <w:pPr>
              <w:keepNext w:val="false"/>
              <w:spacing w:after="70" w:before="0"/>
              <w:jc w:val="left"/>
            </w:pPr>
            <w:r>
              <w:rPr>
                <w:rFonts w:ascii="Arial" w:cs="Arial" w:eastAsia="Arial" w:hAnsi="Arial"/>
                <w:b/>
                <w:bCs/>
                <w:i w:val="false"/>
                <w:iCs w:val="false"/>
                <w:noProof w:val="false"/>
                <w:color w:val="1d4ed8"/>
                <w:sz w:val="19"/>
                <w:szCs w:val="19"/>
                <w:lang w:val="fr-FR"/>
              </w:rPr>
              <w:t xml:space="preserve">💻 Ordinateur : </w:t>
            </w:r>
            <w:r>
              <w:rPr>
                <w:rFonts w:ascii="Arial" w:cs="Arial" w:eastAsia="Arial" w:hAnsi="Arial"/>
                <w:b w:val="false"/>
                <w:bCs w:val="false"/>
                <w:i w:val="false"/>
                <w:iCs w:val="false"/>
                <w:noProof w:val="false"/>
                <w:color w:val="1e293b"/>
                <w:sz w:val="19"/>
                <w:szCs w:val="19"/>
                <w:lang w:val="fr-FR"/>
              </w:rPr>
              <w:t xml:space="preserve">ajouter une vingtaine d’images variées dans chaque classe (les conditions de l’activité 2), réentraîner, refaire exactement les mêmes tests et remplir la colonne « Après ».</w:t>
            </w:r>
          </w:p>
          <w:p>
            <w:pPr>
              <w:keepNext w:val="false"/>
              <w:spacing w:after="70" w:before="0"/>
              <w:jc w:val="left"/>
            </w:pPr>
            <w:r>
              <w:rPr>
                <w:rFonts w:ascii="Arial" w:cs="Arial" w:eastAsia="Arial" w:hAnsi="Arial"/>
                <w:b/>
                <w:bCs/>
                <w:i w:val="false"/>
                <w:iCs w:val="false"/>
                <w:noProof w:val="false"/>
                <w:color w:val="b45309"/>
                <w:sz w:val="19"/>
                <w:szCs w:val="19"/>
                <w:lang w:val="fr-FR"/>
              </w:rPr>
              <w:t xml:space="preserve">🔌 Ordinateur et matériel : </w:t>
            </w:r>
            <w:r>
              <w:rPr>
                <w:rFonts w:ascii="Arial" w:cs="Arial" w:eastAsia="Arial" w:hAnsi="Arial"/>
                <w:b w:val="false"/>
                <w:bCs w:val="false"/>
                <w:i w:val="false"/>
                <w:iCs w:val="false"/>
                <w:noProof w:val="false"/>
                <w:color w:val="1e293b"/>
                <w:sz w:val="19"/>
                <w:szCs w:val="19"/>
                <w:lang w:val="fr-FR"/>
              </w:rPr>
              <w:t xml:space="preserve">mêmes ajouts, puis Exporter le modèle et Importer mon modèle ; si le lien change, le coller dans le programme Vittascience. Mêmes tests en lisant la micro:bit.</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projeter les dix photos ajoutées (le modèle connaît maintenant vingt-deux exemples), faire reclasser les mêmes douze photos de test, afficher le vrai geste et remplir le second tableau. Résultat attendu : 11 ou 12 / 12.</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Lire avec la classe « Ce qu’il faut retenir » : on réduit un biais, on ne prouve jamais qu’il n’en reste aucun. Citer les deux exemples réels (MIT 2018, outil de tri de CV d’Amazon).</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val="false"/>
                <w:color w:val="475569"/>
                <w:sz w:val="18"/>
                <w:szCs w:val="18"/>
                <w:lang w:val="fr-FR"/>
              </w:rPr>
              <w:t xml:space="preserve">Débranché : </w:t>
            </w:r>
            <w:r>
              <w:rPr>
                <w:rFonts w:ascii="Arial" w:cs="Arial" w:eastAsia="Arial" w:hAnsi="Arial"/>
                <w:b w:val="false"/>
                <w:bCs w:val="false"/>
                <w:i/>
                <w:iCs/>
                <w:noProof w:val="false"/>
                <w:color w:val="475569"/>
                <w:sz w:val="18"/>
                <w:szCs w:val="18"/>
                <w:lang w:val="fr-FR"/>
              </w:rPr>
              <w:t xml:space="preserve">ne donnez le vrai geste qu’une fois les douze réponses notées.</w:t>
            </w:r>
          </w:p>
          <w:p>
            <w:pPr>
              <w:keepNext w:val="false"/>
              <w:spacing w:after="80" w:before="0"/>
              <w:jc w:val="left"/>
            </w:pPr>
            <w:r>
              <w:rPr>
                <w:rFonts w:ascii="Arial" w:cs="Arial" w:eastAsia="Arial" w:hAnsi="Arial"/>
                <w:b/>
                <w:bCs/>
                <w:i/>
                <w:iCs/>
                <w:noProof w:val="false"/>
                <w:color w:val="475569"/>
                <w:sz w:val="18"/>
                <w:szCs w:val="18"/>
                <w:lang w:val="fr-FR"/>
              </w:rPr>
              <w:t xml:space="preserve">Ressource : </w:t>
            </w:r>
            <w:r>
              <w:rPr>
                <w:rFonts w:ascii="Arial" w:cs="Arial" w:eastAsia="Arial" w:hAnsi="Arial"/>
                <w:b w:val="false"/>
                <w:bCs w:val="false"/>
                <w:i/>
                <w:iCs/>
                <w:noProof w:val="false"/>
                <w:color w:val="475569"/>
                <w:sz w:val="18"/>
                <w:szCs w:val="18"/>
                <w:lang w:val="fr-FR"/>
              </w:rPr>
              <w:t xml:space="preserve">correction, corrigé des 12 photos et tableaux attendus.</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MISE EN COMMUN</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5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Comparer deux ou trois tableaux « avant / après » d’élèves : quelle condition a le plus progressé ? Laquelle reste fragile ?</w:t>
            </w:r>
          </w:p>
          <w:p>
            <w:pPr>
              <w:keepNext w:val="false"/>
              <w:spacing w:after="70" w:before="0"/>
              <w:jc w:val="left"/>
            </w:pPr>
            <w:r>
              <w:rPr>
                <w:rFonts w:ascii="Arial" w:cs="Arial" w:eastAsia="Arial" w:hAnsi="Arial"/>
                <w:b w:val="false"/>
                <w:bCs w:val="false"/>
                <w:i w:val="false"/>
                <w:iCs w:val="false"/>
                <w:noProof/>
                <w:color w:val="1e293b"/>
                <w:sz w:val="19"/>
                <w:szCs w:val="19"/>
                <w:lang w:val="fr-FR"/>
              </w:rPr>
              <w:t xml:space="preserve">Faire formuler la chaîne : données peu variées → raccourci → erreurs dans les conditions nouvelles → données représentatives → réentraînement → nouveau test.</w:t>
            </w:r>
          </w:p>
          <w:p>
            <w:pPr>
              <w:keepNext w:val="false"/>
              <w:spacing w:after="70" w:before="0"/>
              <w:jc w:val="left"/>
            </w:pPr>
            <w:r>
              <w:rPr>
                <w:rFonts w:ascii="Arial" w:cs="Arial" w:eastAsia="Arial" w:hAnsi="Arial"/>
                <w:b/>
                <w:bCs/>
                <w:i w:val="false"/>
                <w:iCs w:val="false"/>
                <w:noProof w:val="false"/>
                <w:color w:val="047857"/>
                <w:sz w:val="19"/>
                <w:szCs w:val="19"/>
                <w:lang w:val="fr-FR"/>
              </w:rPr>
              <w:t xml:space="preserve">📽 Débranché : </w:t>
            </w:r>
            <w:r>
              <w:rPr>
                <w:rFonts w:ascii="Arial" w:cs="Arial" w:eastAsia="Arial" w:hAnsi="Arial"/>
                <w:b w:val="false"/>
                <w:bCs w:val="false"/>
                <w:i w:val="false"/>
                <w:iCs w:val="false"/>
                <w:noProof w:val="false"/>
                <w:color w:val="1e293b"/>
                <w:sz w:val="19"/>
                <w:szCs w:val="19"/>
                <w:lang w:val="fr-FR"/>
              </w:rPr>
              <w:t xml:space="preserve">faire calculer les deux taux d’erreur (7 / 12 ≈ 58 %, puis 1 / 12 ≈ 8 % ou 0 %) ; c’est la question 4 du quiz.</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val="false"/>
                <w:color w:val="475569"/>
                <w:sz w:val="18"/>
                <w:szCs w:val="18"/>
                <w:lang w:val="fr-FR"/>
              </w:rPr>
              <w:t xml:space="preserve">Exemples réels : </w:t>
            </w:r>
            <w:r>
              <w:rPr>
                <w:rFonts w:ascii="Arial" w:cs="Arial" w:eastAsia="Arial" w:hAnsi="Arial"/>
                <w:b w:val="false"/>
                <w:bCs w:val="false"/>
                <w:i/>
                <w:iCs/>
                <w:noProof w:val="false"/>
                <w:color w:val="475569"/>
                <w:sz w:val="18"/>
                <w:szCs w:val="18"/>
                <w:lang w:val="fr-FR"/>
              </w:rPr>
              <w:t xml:space="preserve">restez factuel ; le biais vient des données, pas d’une intention de la machine.</w:t>
            </w:r>
          </w:p>
        </w:tc>
      </w:tr>
      <w:tr>
        <w:trPr>
          <w:cantSplit/>
        </w:trPr>
        <w:tc>
          <w:tcPr>
            <w:tcW w:type="dxa" w:w="1700"/>
            <w:gridSpan w:val="1"/>
            <w:tcBorders>
              <w:top w:val="single" w:color="8b5cf6" w:sz="4"/>
              <w:left w:val="single" w:color="8b5cf6" w:sz="4"/>
              <w:bottom w:val="single" w:color="8b5cf6" w:sz="4"/>
              <w:right w:val="single" w:color="8b5cf6" w:sz="4"/>
            </w:tcBorders>
            <w:shd w:fill="8b5cf6"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FFFFFF"/>
                <w:sz w:val="19"/>
                <w:szCs w:val="19"/>
                <w:lang w:val="fr-FR"/>
              </w:rPr>
              <w:t xml:space="preserve">🟥 SYNTHÈSE / TRACE ÉCRITE</w:t>
            </w:r>
          </w:p>
          <w:p>
            <w:pPr>
              <w:keepNext w:val="false"/>
              <w:spacing w:after="60" w:before="0"/>
              <w:jc w:val="left"/>
            </w:pPr>
            <w:r>
              <w:rPr>
                <w:rFonts w:ascii="Arial" w:cs="Arial" w:eastAsia="Arial" w:hAnsi="Arial"/>
                <w:b w:val="false"/>
                <w:bCs w:val="false"/>
                <w:i/>
                <w:iCs/>
                <w:noProof w:val="false"/>
                <w:color w:val="ede9fe"/>
                <w:sz w:val="17"/>
                <w:szCs w:val="17"/>
                <w:lang w:val="fr-FR"/>
              </w:rPr>
              <w:t xml:space="preserve">Durée : 7 min</w:t>
            </w:r>
          </w:p>
        </w:tc>
        <w:tc>
          <w:tcPr>
            <w:tcW w:type="dxa" w:w="6266"/>
            <w:gridSpan w:val="1"/>
            <w:tcBorders>
              <w:top w:val="single" w:color="cbd5e1" w:sz="4"/>
              <w:left w:val="single" w:color="cbd5e1" w:sz="4"/>
              <w:bottom w:val="single" w:color="cbd5e1" w:sz="4"/>
              <w:right w:val="single" w:color="cbd5e1" w:sz="4"/>
            </w:tcBorders>
            <w:shd w:fill="f8fafc" w:color="auto" w:val="clear"/>
            <w:tcMar>
              <w:top w:type="dxa" w:w="70"/>
              <w:left w:type="dxa" w:w="110"/>
              <w:bottom w:type="dxa" w:w="70"/>
              <w:right w:type="dxa" w:w="110"/>
            </w:tcMar>
            <w:vAlign w:val="top"/>
          </w:tcPr>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Trace écrite (2 questions) : le détecteur de pneus usés entraîné en plein soleil, puis la phrase « L’IA est raciste » à discuter avec un exemple.</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Quiz de 6 questions sur la page (version Débranché : sur la fiche), puis sauvegarde et PDF.</w:t>
            </w:r>
          </w:p>
          <w:p>
            <w:pPr>
              <w:keepNext w:val="false"/>
              <w:spacing w:after="40" w:before="60"/>
              <w:jc w:val="left"/>
            </w:pPr>
            <w:r>
              <w:rPr>
                <w:rFonts w:ascii="Arial" w:cs="Arial" w:eastAsia="Arial" w:hAnsi="Arial"/>
                <w:b/>
                <w:bCs/>
                <w:i w:val="false"/>
                <w:iCs w:val="false"/>
                <w:noProof w:val="false"/>
                <w:color w:val="5b21b6"/>
                <w:sz w:val="19"/>
                <w:szCs w:val="19"/>
                <w:lang w:val="fr-FR"/>
              </w:rPr>
              <w:t xml:space="preserve">En devoir ou en ouverture du module 2</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 Un service de reconnaissance vocale comprend mal les personnes âgées. Propose une explication et une correction. »</w:t>
            </w:r>
          </w:p>
          <w:p>
            <w:pPr>
              <w:keepNext w:val="false"/>
              <w:spacing w:after="70" w:before="0"/>
              <w:jc w:val="left"/>
            </w:pPr>
            <w:r>
              <w:rPr>
                <w:rFonts w:ascii="Arial" w:cs="Arial" w:eastAsia="Arial" w:hAnsi="Arial"/>
                <w:b w:val="false"/>
                <w:bCs w:val="false"/>
                <w:i w:val="false"/>
                <w:iCs w:val="false"/>
                <w:noProof w:val="false"/>
                <w:color w:val="1e293b"/>
                <w:sz w:val="19"/>
                <w:szCs w:val="19"/>
                <w:lang w:val="fr-FR"/>
              </w:rPr>
              <w:t xml:space="preserve">« Cite une situation de ta vie quotidienne où une IA pourrait avoir un biais, et dis quelles données il faudrait ajouter. »</w:t>
            </w:r>
          </w:p>
        </w:tc>
        <w:tc>
          <w:tcPr>
            <w:tcW w:type="dxa" w:w="2500"/>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80" w:before="0"/>
              <w:jc w:val="left"/>
            </w:pPr>
            <w:r>
              <w:rPr>
                <w:rFonts w:ascii="Arial" w:cs="Arial" w:eastAsia="Arial" w:hAnsi="Arial"/>
                <w:b/>
                <w:bCs/>
                <w:i/>
                <w:iCs/>
                <w:noProof w:val="false"/>
                <w:color w:val="475569"/>
                <w:sz w:val="18"/>
                <w:szCs w:val="18"/>
                <w:lang w:val="fr-FR"/>
              </w:rPr>
              <w:t xml:space="preserve">Ressource : </w:t>
            </w:r>
            <w:r>
              <w:rPr>
                <w:rFonts w:ascii="Arial" w:cs="Arial" w:eastAsia="Arial" w:hAnsi="Arial"/>
                <w:b w:val="false"/>
                <w:bCs w:val="false"/>
                <w:i/>
                <w:iCs/>
                <w:noProof w:val="false"/>
                <w:color w:val="475569"/>
                <w:sz w:val="18"/>
                <w:szCs w:val="18"/>
                <w:lang w:val="fr-FR"/>
              </w:rPr>
              <w:t xml:space="preserve">bonus (avec ordinateur), fabriquer un biais exprès avec deux fonds.</w:t>
            </w:r>
          </w:p>
        </w:tc>
      </w:tr>
    </w:tbl>
    <w:p>
      <w:pPr>
        <w:keepNext/>
        <w:spacing w:after="100" w:before="220"/>
        <w:jc w:val="left"/>
      </w:pPr>
      <w:r>
        <w:rPr>
          <w:rFonts w:ascii="Arial" w:cs="Arial" w:eastAsia="Arial" w:hAnsi="Arial"/>
          <w:b/>
          <w:bCs/>
          <w:i w:val="false"/>
          <w:iCs w:val="false"/>
          <w:noProof w:val="false"/>
          <w:color w:val="5b21b6"/>
          <w:sz w:val="22"/>
          <w:szCs w:val="22"/>
          <w:lang w:val="fr-FR"/>
        </w:rPr>
        <w:t xml:space="preserve">📝  BILAN POST-SÉANCE (à remplir après le cours)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600"/>
        <w:gridCol w:w="7866"/>
      </w:tblGrid>
      <w:tr>
        <w:trPr>
          <w:cantSplit/>
          <w:trHeight w:val="1100" w:hRule="atLeast"/>
        </w:trPr>
        <w:tc>
          <w:tcPr>
            <w:tcW w:type="dxa" w:w="26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 Ajustements pour la prochaine fois</w:t>
            </w:r>
          </w:p>
        </w:tc>
        <w:tc>
          <w:tcPr>
            <w:tcW w:type="dxa" w:w="7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20"/>
                <w:szCs w:val="20"/>
                <w:lang w:val="fr-FR"/>
              </w:rPr>
              <w:t xml:space="preserve"> </w:t>
            </w:r>
          </w:p>
        </w:tc>
      </w:tr>
      <w:tr>
        <w:trPr>
          <w:cantSplit/>
          <w:trHeight w:val="1100" w:hRule="atLeast"/>
        </w:trPr>
        <w:tc>
          <w:tcPr>
            <w:tcW w:type="dxa" w:w="2600"/>
            <w:gridSpan w:val="1"/>
            <w:tcBorders>
              <w:top w:val="single" w:color="cbd5e1" w:sz="4"/>
              <w:left w:val="single" w:color="cbd5e1" w:sz="4"/>
              <w:bottom w:val="single" w:color="cbd5e1" w:sz="4"/>
              <w:right w:val="single" w:color="cbd5e1" w:sz="4"/>
            </w:tcBorders>
            <w:shd w:fill="f5f3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bCs/>
                <w:i w:val="false"/>
                <w:iCs w:val="false"/>
                <w:noProof w:val="false"/>
                <w:color w:val="1e3a5f"/>
                <w:sz w:val="19"/>
                <w:szCs w:val="19"/>
                <w:lang w:val="fr-FR"/>
              </w:rPr>
              <w:t xml:space="preserve">👀 Observations élèves remarquables</w:t>
            </w:r>
          </w:p>
        </w:tc>
        <w:tc>
          <w:tcPr>
            <w:tcW w:type="dxa" w:w="7866"/>
            <w:gridSpan w:val="1"/>
            <w:tcBorders>
              <w:top w:val="single" w:color="cbd5e1" w:sz="4"/>
              <w:left w:val="single" w:color="cbd5e1" w:sz="4"/>
              <w:bottom w:val="single" w:color="cbd5e1" w:sz="4"/>
              <w:right w:val="single" w:color="cbd5e1" w:sz="4"/>
            </w:tcBorders>
            <w:shd w:fill="FFFFFF" w:color="auto" w:val="clear"/>
            <w:tcMar>
              <w:top w:type="dxa" w:w="70"/>
              <w:left w:type="dxa" w:w="110"/>
              <w:bottom w:type="dxa" w:w="70"/>
              <w:right w:type="dxa" w:w="110"/>
            </w:tcMar>
            <w:vAlign w:val="top"/>
          </w:tcPr>
          <w:p>
            <w:pPr>
              <w:keepNext w:val="false"/>
              <w:spacing w:after="60" w:before="0"/>
              <w:jc w:val="left"/>
            </w:pPr>
            <w:r>
              <w:rPr>
                <w:rFonts w:ascii="Arial" w:cs="Arial" w:eastAsia="Arial" w:hAnsi="Arial"/>
                <w:b w:val="false"/>
                <w:bCs w:val="false"/>
                <w:i w:val="false"/>
                <w:iCs w:val="false"/>
                <w:noProof w:val="false"/>
                <w:color w:val="1e293b"/>
                <w:sz w:val="20"/>
                <w:szCs w:val="20"/>
                <w:lang w:val="fr-FR"/>
              </w:rPr>
              <w:t xml:space="preserve"> </w:t>
            </w:r>
          </w:p>
        </w:tc>
      </w:tr>
    </w:tbl>
    <w:p>
      <w:pPr>
        <w:keepNext w:val="false"/>
        <w:spacing w:after="60" w:before="40"/>
        <w:jc w:val="left"/>
      </w:pPr>
      <w:r>
        <w:rPr>
          <w:rFonts w:ascii="Arial" w:cs="Arial" w:eastAsia="Arial" w:hAnsi="Arial"/>
          <w:b w:val="false"/>
          <w:bCs w:val="false"/>
          <w:i/>
          <w:iCs/>
          <w:noProof w:val="false"/>
          <w:color w:val="64748b"/>
          <w:sz w:val="16"/>
          <w:szCs w:val="16"/>
          <w:lang w:val="fr-FR"/>
        </w:rPr>
        <w:t xml:space="preserve">Il est recommandé de compléter cette section juste après la séance pour noter le ressenti et les ajustements.</w:t>
      </w:r>
    </w:p>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keepNext w:val="false"/>
      <w:spacing w:after="0" w:before="0"/>
      <w:jc w:val="center"/>
    </w:pPr>
    <w:r>
      <w:rPr>
        <w:rFonts w:ascii="Arial" w:cs="Arial" w:eastAsia="Arial" w:hAnsi="Arial"/>
        <w:b w:val="false"/>
        <w:bCs w:val="false"/>
        <w:i w:val="false"/>
        <w:iCs w:val="false"/>
        <w:noProof/>
        <w:color w:val="94a3b8"/>
        <w:sz w:val="15"/>
        <w:szCs w:val="15"/>
        <w:lang w:val="fr-FR"/>
      </w:rPr>
      <w:t xml:space="preserve">monprofdetechnologie.fr — Fiche de séance Technologie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0"/>
        <w:szCs w:val="20"/>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2026-11-01T01:43:46.843Z</dcterms:created>
  <dcterms:modified xsi:type="dcterms:W3CDTF">2026-11-01T01:43:46.843Z</dcterms:modified>
</cp:coreProperties>
</file>

<file path=docProps/custom.xml><?xml version="1.0" encoding="utf-8"?>
<Properties xmlns="http://schemas.openxmlformats.org/officeDocument/2006/custom-properties" xmlns:vt="http://schemas.openxmlformats.org/officeDocument/2006/docPropsVTypes"/>
</file>