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0c1a2e"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bCs/>
                <w:i w:val="false"/>
                <w:iCs w:val="false"/>
                <w:noProof w:val="false"/>
                <w:color w:val="FFFFFF"/>
                <w:sz w:val="30"/>
                <w:szCs w:val="30"/>
                <w:lang w:val="fr-FR"/>
              </w:rPr>
              <w:t xml:space="preserve">FICHE DE DÉROULEMENT DE SÉANCE</w:t>
            </w:r>
          </w:p>
          <w:p>
            <w:pPr>
              <w:keepNext w:val="false"/>
              <w:spacing w:after="0" w:before="0"/>
              <w:jc w:val="left"/>
            </w:pPr>
            <w:r>
              <w:rPr>
                <w:rFonts w:ascii="Arial" w:cs="Arial" w:eastAsia="Arial" w:hAnsi="Arial"/>
                <w:b w:val="false"/>
                <w:bCs w:val="false"/>
                <w:i/>
                <w:iCs/>
                <w:noProof w:val="false"/>
                <w:color w:val="c4b5fd"/>
                <w:sz w:val="18"/>
                <w:szCs w:val="18"/>
                <w:lang w:val="fr-FR"/>
              </w:rPr>
              <w:t xml:space="preserve">SNT — Intelligence artificielle │ Module 1 · Séance 1/2 │ Comment une IA apprend-elle à reconnaître un geste ?</w:t>
            </w:r>
          </w:p>
        </w:tc>
      </w:tr>
    </w:tbl>
    <w:p>
      <w:pPr>
        <w:keepNext/>
        <w:spacing w:after="100" w:before="220"/>
        <w:jc w:val="left"/>
      </w:pPr>
      <w:r>
        <w:rPr>
          <w:rFonts w:ascii="Arial" w:cs="Arial" w:eastAsia="Arial" w:hAnsi="Arial"/>
          <w:b/>
          <w:bCs/>
          <w:i w:val="false"/>
          <w:iCs w:val="false"/>
          <w:noProof w:val="false"/>
          <w:color w:val="5b21b6"/>
          <w:sz w:val="22"/>
          <w:szCs w:val="22"/>
          <w:lang w:val="fr-FR"/>
        </w:rPr>
        <w:t xml:space="preserve">📋  INFORMATIONS GÉNÉRALES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500"/>
        <w:gridCol w:w="2012"/>
        <w:gridCol w:w="1500"/>
        <w:gridCol w:w="2012"/>
        <w:gridCol w:w="1000"/>
        <w:gridCol w:w="2442"/>
      </w:tblGrid>
      <w:tr>
        <w:trPr>
          <w:cantSplit/>
        </w:trPr>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Niveau</w:t>
            </w:r>
          </w:p>
        </w:tc>
        <w:tc>
          <w:tcPr>
            <w:tcW w:type="dxa" w:w="2012"/>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Seconde — SNT</w:t>
            </w:r>
          </w:p>
        </w:tc>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Classe</w:t>
            </w:r>
          </w:p>
        </w:tc>
        <w:tc>
          <w:tcPr>
            <w:tcW w:type="dxa" w:w="2012"/>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iCs/>
                <w:noProof w:val="false"/>
                <w:color w:val="94a3b8"/>
                <w:sz w:val="19"/>
                <w:szCs w:val="19"/>
                <w:lang w:val="fr-FR"/>
              </w:rPr>
              <w:t xml:space="preserve"/>
            </w:r>
          </w:p>
        </w:tc>
        <w:tc>
          <w:tcPr>
            <w:tcW w:type="dxa" w:w="1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Date</w:t>
            </w:r>
          </w:p>
        </w:tc>
        <w:tc>
          <w:tcPr>
            <w:tcW w:type="dxa" w:w="2442"/>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iCs/>
                <w:noProof w:val="false"/>
                <w:color w:val="94a3b8"/>
                <w:sz w:val="19"/>
                <w:szCs w:val="19"/>
                <w:lang w:val="fr-FR"/>
              </w:rPr>
              <w:t xml:space="preserve"/>
            </w:r>
          </w:p>
        </w:tc>
      </w:tr>
      <w:tr>
        <w:trPr>
          <w:cantSplit/>
        </w:trPr>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Durée totale</w:t>
            </w:r>
          </w:p>
        </w:tc>
        <w:tc>
          <w:tcPr>
            <w:tcW w:type="dxa" w:w="2012"/>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1 h (55 min prévues)</w:t>
            </w:r>
          </w:p>
        </w:tc>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Séance</w:t>
            </w:r>
          </w:p>
        </w:tc>
        <w:tc>
          <w:tcPr>
            <w:tcW w:type="dxa" w:w="2012"/>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Module 1 · 1/2</w:t>
            </w:r>
          </w:p>
        </w:tc>
        <w:tc>
          <w:tcPr>
            <w:tcW w:type="dxa" w:w="1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Effectif</w:t>
            </w:r>
          </w:p>
        </w:tc>
        <w:tc>
          <w:tcPr>
            <w:tcW w:type="dxa" w:w="2442"/>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iCs/>
                <w:noProof w:val="false"/>
                <w:color w:val="94a3b8"/>
                <w:sz w:val="19"/>
                <w:szCs w:val="19"/>
                <w:lang w:val="fr-FR"/>
              </w:rPr>
              <w:t xml:space="preserve"/>
            </w:r>
          </w:p>
        </w:tc>
      </w:tr>
    </w:tbl>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500"/>
        <w:gridCol w:w="8966"/>
      </w:tblGrid>
      <w:tr>
        <w:trPr>
          <w:cantSplit/>
        </w:trPr>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Séquence</w:t>
            </w:r>
          </w:p>
        </w:tc>
        <w:tc>
          <w:tcPr>
            <w:tcW w:type="dxa" w:w="89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Intelligence artificielle — Module 1 : comment une IA apprend-elle ? (heure d’IA de la rentrée 2027)</w:t>
            </w:r>
          </w:p>
        </w:tc>
      </w:tr>
      <w:tr>
        <w:trPr>
          <w:cantSplit/>
        </w:trPr>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Séance</w:t>
            </w:r>
          </w:p>
        </w:tc>
        <w:tc>
          <w:tcPr>
            <w:tcW w:type="dxa" w:w="89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Comment une IA apprend-elle à reconnaître un geste ?</w:t>
            </w:r>
          </w:p>
        </w:tc>
      </w:tr>
      <w:tr>
        <w:trPr>
          <w:cantSplit/>
        </w:trPr>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Note de planification</w:t>
            </w:r>
          </w:p>
        </w:tc>
        <w:tc>
          <w:tcPr>
            <w:tcW w:type="dxa" w:w="89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iCs/>
                <w:noProof w:val="false"/>
                <w:color w:val="94a3b8"/>
                <w:sz w:val="19"/>
                <w:szCs w:val="19"/>
                <w:lang w:val="fr-FR"/>
              </w:rPr>
              <w:t xml:space="preserve">Avant / après / remarques générales :</w:t>
            </w:r>
          </w:p>
        </w:tc>
      </w:tr>
    </w:tbl>
    <w:p>
      <w:pPr>
        <w:keepNext/>
        <w:spacing w:after="100" w:before="220"/>
        <w:jc w:val="left"/>
      </w:pPr>
      <w:r>
        <w:rPr>
          <w:rFonts w:ascii="Arial" w:cs="Arial" w:eastAsia="Arial" w:hAnsi="Arial"/>
          <w:b/>
          <w:bCs/>
          <w:i w:val="false"/>
          <w:iCs w:val="false"/>
          <w:noProof w:val="false"/>
          <w:color w:val="5b21b6"/>
          <w:sz w:val="22"/>
          <w:szCs w:val="22"/>
          <w:lang w:val="fr-FR"/>
        </w:rPr>
        <w:t xml:space="preserve">🎯  OBJECTIFS, SUPPORT &amp; MATÉRIEL</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000"/>
        <w:gridCol w:w="8466"/>
      </w:tblGrid>
      <w:tr>
        <w:trPr>
          <w:cantSplit/>
        </w:trPr>
        <w:tc>
          <w:tcPr>
            <w:tcW w:type="dxa" w:w="2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Capacités visées</w:t>
            </w:r>
          </w:p>
        </w:tc>
        <w:tc>
          <w:tcPr>
            <w:tcW w:type="dxa" w:w="8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Expliquer qu’une IA apprend à partir de données d’entraînement étiquetées, et non de règles écrites ; tester un modèle sur des données nouvelles ; lire une matrice de confusion et calculer un taux d’erreur ; distinguer la gravité des erreurs.</w:t>
            </w:r>
          </w:p>
        </w:tc>
      </w:tr>
      <w:tr>
        <w:trPr>
          <w:cantSplit/>
        </w:trPr>
        <w:tc>
          <w:tcPr>
            <w:tcW w:type="dxa" w:w="2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Support</w:t>
            </w:r>
          </w:p>
        </w:tc>
        <w:tc>
          <w:tcPr>
            <w:tcW w:type="dxa" w:w="8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Page de la séance (situation déclenchante animée, activités en trois onglets : Ordinateur, Ordinateur et matériel, Débranché), Teachable Machine, Vittascience Adacraft.</w:t>
            </w:r>
          </w:p>
        </w:tc>
      </w:tr>
      <w:tr>
        <w:trPr>
          <w:cantSplit/>
        </w:trPr>
        <w:tc>
          <w:tcPr>
            <w:tcW w:type="dxa" w:w="2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Matériel</w:t>
            </w:r>
          </w:p>
        </w:tc>
        <w:tc>
          <w:tcPr>
            <w:tcW w:type="dxa" w:w="8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 Ordinateur : 1 poste pour 2 avec webcam. 🔌 Ordinateur et matériel : en plus, 1 micro:bit V2 et son câble USB par poste. 📽 Débranché : vidéoprojecteur seul, une fiche par élève.</w:t>
            </w:r>
          </w:p>
        </w:tc>
      </w:tr>
      <w:tr>
        <w:trPr>
          <w:cantSplit/>
        </w:trPr>
        <w:tc>
          <w:tcPr>
            <w:tcW w:type="dxa" w:w="2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Fichiers</w:t>
            </w:r>
          </w:p>
        </w:tc>
        <w:tc>
          <w:tcPr>
            <w:tcW w:type="dxa" w:w="8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color w:val="1e293b"/>
                <w:sz w:val="19"/>
                <w:szCs w:val="19"/>
                <w:lang w:val="fr-FR"/>
              </w:rPr>
              <w:t xml:space="preserve">SNT-IA-Apprentissage-S1-Correction.docx · SNT-IA-CommandeGestuelle.sb3 · fiches élève papier (Ordinateur, Matériel, Débranché) · Teachablemachine-Sauvegarder-Exporter.pdf</w:t>
            </w:r>
          </w:p>
        </w:tc>
      </w:tr>
      <w:tr>
        <w:trPr>
          <w:cantSplit/>
        </w:trPr>
        <w:tc>
          <w:tcPr>
            <w:tcW w:type="dxa" w:w="2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Avant la séance</w:t>
            </w:r>
          </w:p>
        </w:tc>
        <w:tc>
          <w:tcPr>
            <w:tcW w:type="dxa" w:w="8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color w:val="1e293b"/>
                <w:sz w:val="19"/>
                <w:szCs w:val="19"/>
                <w:lang w:val="fr-FR"/>
              </w:rPr>
              <w:t xml:space="preserve">Tester une webcam et l’ouverture de Teachable Machine sur un poste élève. Version matériel : pour chaque carte, ouvrir le .sb3 dans Vittascience Adacraft, ajouter l’extension « micro:bit avec USB », cliquer sur Télécharger .hex, glisser le fichier sur MICROBIT. Version débranchée : vérifier que les photos s’affichent dans l’onglet Débranché (connecté en professeur).</w:t>
            </w:r>
          </w:p>
        </w:tc>
      </w:tr>
      <w:tr>
        <w:trPr>
          <w:cantSplit/>
        </w:trPr>
        <w:tc>
          <w:tcPr>
            <w:tcW w:type="dxa" w:w="2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Prérequis élèves</w:t>
            </w:r>
          </w:p>
        </w:tc>
        <w:tc>
          <w:tcPr>
            <w:tcW w:type="dxa" w:w="8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Aucun. Savoir ouvrir un site et enregistrer un fichier dans son espace personnel.</w:t>
            </w:r>
          </w:p>
        </w:tc>
      </w:tr>
    </w:tbl>
    <w:p>
      <w:pPr>
        <w:keepNext/>
        <w:spacing w:after="100" w:before="220"/>
        <w:jc w:val="left"/>
      </w:pPr>
      <w:r>
        <w:rPr>
          <w:rFonts w:ascii="Arial" w:cs="Arial" w:eastAsia="Arial" w:hAnsi="Arial"/>
          <w:b/>
          <w:bCs/>
          <w:i w:val="false"/>
          <w:iCs w:val="false"/>
          <w:noProof w:val="false"/>
          <w:color w:val="5b21b6"/>
          <w:sz w:val="22"/>
          <w:szCs w:val="22"/>
          <w:lang w:val="fr-FR"/>
        </w:rPr>
        <w:t xml:space="preserve">🏅  COMPÉTENCES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00"/>
        <w:gridCol w:w="3966"/>
        <w:gridCol w:w="1500"/>
      </w:tblGrid>
      <w:tr>
        <w:trPr>
          <w:cantSplit/>
        </w:trPr>
        <w:tc>
          <w:tcPr>
            <w:tcW w:type="dxa" w:w="5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8"/>
                <w:szCs w:val="18"/>
                <w:lang w:val="fr-FR"/>
              </w:rPr>
              <w:t xml:space="preserve">📚 Compétence abordée</w:t>
            </w:r>
          </w:p>
        </w:tc>
        <w:tc>
          <w:tcPr>
            <w:tcW w:type="dxa" w:w="39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8"/>
                <w:szCs w:val="18"/>
                <w:lang w:val="fr-FR"/>
              </w:rPr>
              <w:t xml:space="preserve">Référence (parcours Pix IA, seconde)</w:t>
            </w:r>
          </w:p>
        </w:tc>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8"/>
                <w:szCs w:val="18"/>
                <w:lang w:val="fr-FR"/>
              </w:rPr>
              <w:t xml:space="preserve">📊 Évaluée ? Modalité</w:t>
            </w:r>
          </w:p>
        </w:tc>
      </w:tr>
      <w:tr>
        <w:trPr>
          <w:cantSplit/>
        </w:trPr>
        <w:tc>
          <w:tcPr>
            <w:tcW w:type="dxa" w:w="50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8"/>
                <w:szCs w:val="18"/>
                <w:lang w:val="fr-FR"/>
              </w:rPr>
              <w:t xml:space="preserve">Expliquer qu’une IA apprend à partir de données d’entraînement, et identifier l’intervention humaine à chaque étape</w:t>
            </w:r>
          </w:p>
        </w:tc>
        <w:tc>
          <w:tcPr>
            <w:tcW w:type="dxa" w:w="39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color w:val="475569"/>
                <w:sz w:val="17"/>
                <w:szCs w:val="17"/>
                <w:lang w:val="fr-FR"/>
              </w:rPr>
              <w:t xml:space="preserve">Module « Comment l’IA générative apprend-elle à discuter avec vous ? » — snt-ia-apprentissage-donnees</w:t>
            </w:r>
          </w:p>
        </w:tc>
        <w:tc>
          <w:tcPr>
            <w:tcW w:type="dxa" w:w="1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7"/>
                <w:szCs w:val="17"/>
                <w:lang w:val="fr-FR"/>
              </w:rPr>
              <w:t xml:space="preserve">Oui — production (synthèse, trace)</w:t>
            </w:r>
          </w:p>
        </w:tc>
      </w:tr>
      <w:tr>
        <w:trPr>
          <w:cantSplit/>
        </w:trPr>
        <w:tc>
          <w:tcPr>
            <w:tcW w:type="dxa" w:w="50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8"/>
                <w:szCs w:val="18"/>
                <w:lang w:val="fr-FR"/>
              </w:rPr>
              <w:t xml:space="preserve">Savoir qu’une IA peut se tromper, connaître les causes principales de ses erreurs et adopter les bons réflexes</w:t>
            </w:r>
          </w:p>
        </w:tc>
        <w:tc>
          <w:tcPr>
            <w:tcW w:type="dxa" w:w="39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color w:val="475569"/>
                <w:sz w:val="17"/>
                <w:szCs w:val="17"/>
                <w:lang w:val="fr-FR"/>
              </w:rPr>
              <w:t xml:space="preserve">Module « Elles hallucinent, ces IA génératives ! » — snt-ia-erreurs</w:t>
            </w:r>
          </w:p>
        </w:tc>
        <w:tc>
          <w:tcPr>
            <w:tcW w:type="dxa" w:w="1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7"/>
                <w:szCs w:val="17"/>
                <w:lang w:val="fr-FR"/>
              </w:rPr>
              <w:t xml:space="preserve">Oui — matrice et quiz</w:t>
            </w:r>
          </w:p>
        </w:tc>
      </w:tr>
      <w:tr>
        <w:trPr>
          <w:cantSplit/>
        </w:trPr>
        <w:tc>
          <w:tcPr>
            <w:tcW w:type="dxa" w:w="50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8"/>
                <w:szCs w:val="18"/>
                <w:lang w:val="fr-FR"/>
              </w:rPr>
              <w:t xml:space="preserve">Définir simplement l’intelligence artificielle et repérer son usage dans les services numériques du quotidien</w:t>
            </w:r>
          </w:p>
        </w:tc>
        <w:tc>
          <w:tcPr>
            <w:tcW w:type="dxa" w:w="39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color w:val="475569"/>
                <w:sz w:val="17"/>
                <w:szCs w:val="17"/>
                <w:lang w:val="fr-FR"/>
              </w:rPr>
              <w:t xml:space="preserve">Module « IA, vous avez dit IA ? » — snt-ia-definir-usages</w:t>
            </w:r>
          </w:p>
        </w:tc>
        <w:tc>
          <w:tcPr>
            <w:tcW w:type="dxa" w:w="1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7"/>
                <w:szCs w:val="17"/>
                <w:lang w:val="fr-FR"/>
              </w:rPr>
              <w:t xml:space="preserve">Non — observation</w:t>
            </w:r>
          </w:p>
        </w:tc>
      </w:tr>
      <w:tr>
        <w:trPr>
          <w:cantSplit/>
        </w:trPr>
        <w:tc>
          <w:tcPr>
            <w:tcW w:type="dxa" w:w="50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293b"/>
                <w:sz w:val="18"/>
                <w:szCs w:val="18"/>
                <w:lang w:val="fr-FR"/>
              </w:rPr>
              <w:t xml:space="preserve">Compétence transversale : CRCN 1.3 — Traiter des données</w:t>
            </w:r>
          </w:p>
        </w:tc>
        <w:tc>
          <w:tcPr>
            <w:tcW w:type="dxa" w:w="39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color w:val="475569"/>
                <w:sz w:val="17"/>
                <w:szCs w:val="17"/>
                <w:lang w:val="fr-FR"/>
              </w:rPr>
              <w:t xml:space="preserve">crcn-1-3-traiter-donnees</w:t>
            </w:r>
          </w:p>
        </w:tc>
        <w:tc>
          <w:tcPr>
            <w:tcW w:type="dxa" w:w="1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7"/>
                <w:szCs w:val="17"/>
                <w:lang w:val="fr-FR"/>
              </w:rPr>
              <w:t xml:space="preserve">Oui — tableau, taux d’erreur</w:t>
            </w:r>
          </w:p>
        </w:tc>
      </w:tr>
    </w:tbl>
    <w:p>
      <w:pPr>
        <w:keepNext w:val="false"/>
        <w:spacing w:after="60" w:before="40"/>
        <w:jc w:val="left"/>
      </w:pPr>
      <w:r>
        <w:rPr>
          <w:rFonts w:ascii="Arial" w:cs="Arial" w:eastAsia="Arial" w:hAnsi="Arial"/>
          <w:b w:val="false"/>
          <w:bCs w:val="false"/>
          <w:i/>
          <w:iCs/>
          <w:noProof w:val="false"/>
          <w:color w:val="64748b"/>
          <w:sz w:val="16"/>
          <w:szCs w:val="16"/>
          <w:lang w:val="fr-FR"/>
        </w:rPr>
        <w:t xml:space="preserve">Compétences provisoires, d’après les objectifs Pix IA : elles seront remplacées par celles du programme 2027 à sa publication.</w:t>
      </w:r>
    </w:p>
    <w:p>
      <w:r>
        <w:br w:type="page"/>
      </w:r>
    </w:p>
    <w:p>
      <w:pPr>
        <w:keepNext/>
        <w:spacing w:after="100" w:before="220"/>
        <w:jc w:val="left"/>
      </w:pPr>
      <w:r>
        <w:rPr>
          <w:rFonts w:ascii="Arial" w:cs="Arial" w:eastAsia="Arial" w:hAnsi="Arial"/>
          <w:b/>
          <w:bCs/>
          <w:i w:val="false"/>
          <w:iCs w:val="false"/>
          <w:noProof w:val="false"/>
          <w:color w:val="5b21b6"/>
          <w:sz w:val="22"/>
          <w:szCs w:val="22"/>
          <w:lang w:val="fr-FR"/>
        </w:rPr>
        <w:t xml:space="preserve">⏱  DÉROULEMENT DE LA SÉANCE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700"/>
        <w:gridCol w:w="6266"/>
        <w:gridCol w:w="2500"/>
      </w:tblGrid>
      <w:tr>
        <w:trPr>
          <w:cantSplit/>
        </w:trPr>
        <w:tc>
          <w:tcPr>
            <w:tcW w:type="dxa" w:w="17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8"/>
                <w:szCs w:val="18"/>
                <w:lang w:val="fr-FR"/>
              </w:rPr>
              <w:t xml:space="preserve">Phase / Durée</w:t>
            </w:r>
          </w:p>
        </w:tc>
        <w:tc>
          <w:tcPr>
            <w:tcW w:type="dxa" w:w="62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8"/>
                <w:szCs w:val="18"/>
                <w:lang w:val="fr-FR"/>
              </w:rPr>
              <w:t xml:space="preserve">Consignes enseignant &amp; déroulement détaillé</w:t>
            </w:r>
          </w:p>
        </w:tc>
        <w:tc>
          <w:tcPr>
            <w:tcW w:type="dxa" w:w="2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8"/>
                <w:szCs w:val="18"/>
                <w:lang w:val="fr-FR"/>
              </w:rPr>
              <w:t xml:space="preserve">Points de vigilance / Ressources</w:t>
            </w:r>
          </w:p>
        </w:tc>
      </w:tr>
      <w:tr>
        <w:trPr>
          <w:cantSplit/>
        </w:trPr>
        <w:tc>
          <w:tcPr>
            <w:tcW w:type="dxa" w:w="1700"/>
            <w:gridSpan w:val="1"/>
            <w:tcBorders>
              <w:top w:val="single" w:color="8b5cf6" w:sz="4"/>
              <w:left w:val="single" w:color="8b5cf6" w:sz="4"/>
              <w:bottom w:val="single" w:color="8b5cf6" w:sz="4"/>
              <w:right w:val="single" w:color="8b5cf6" w:sz="4"/>
            </w:tcBorders>
            <w:shd w:fill="8b5cf6"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FFFFFF"/>
                <w:sz w:val="19"/>
                <w:szCs w:val="19"/>
                <w:lang w:val="fr-FR"/>
              </w:rPr>
              <w:t xml:space="preserve">🟦 MISE EN SITUATION</w:t>
            </w:r>
          </w:p>
          <w:p>
            <w:pPr>
              <w:keepNext w:val="false"/>
              <w:spacing w:after="60" w:before="0"/>
              <w:jc w:val="left"/>
            </w:pPr>
            <w:r>
              <w:rPr>
                <w:rFonts w:ascii="Arial" w:cs="Arial" w:eastAsia="Arial" w:hAnsi="Arial"/>
                <w:b w:val="false"/>
                <w:bCs w:val="false"/>
                <w:i/>
                <w:iCs/>
                <w:noProof w:val="false"/>
                <w:color w:val="ede9fe"/>
                <w:sz w:val="17"/>
                <w:szCs w:val="17"/>
                <w:lang w:val="fr-FR"/>
              </w:rPr>
              <w:t xml:space="preserve">Durée : 7 min</w:t>
            </w:r>
          </w:p>
        </w:tc>
        <w:tc>
          <w:tcPr>
            <w:tcW w:type="dxa" w:w="6266"/>
            <w:gridSpan w:val="1"/>
            <w:tcBorders>
              <w:top w:val="single" w:color="cbd5e1" w:sz="4"/>
              <w:left w:val="single" w:color="cbd5e1" w:sz="4"/>
              <w:bottom w:val="single" w:color="cbd5e1" w:sz="4"/>
              <w:right w:val="single" w:color="cbd5e1" w:sz="4"/>
            </w:tcBorders>
            <w:shd w:fill="f8fafc" w:color="auto" w:val="clear"/>
            <w:tcMar>
              <w:top w:type="dxa" w:w="70"/>
              <w:left w:type="dxa" w:w="110"/>
              <w:bottom w:type="dxa" w:w="70"/>
              <w:right w:type="dxa" w:w="110"/>
            </w:tcMar>
            <w:vAlign w:val="top"/>
          </w:tcPr>
          <w:p>
            <w:pPr>
              <w:keepNext w:val="false"/>
              <w:spacing w:after="40" w:before="60"/>
              <w:jc w:val="left"/>
            </w:pPr>
            <w:r>
              <w:rPr>
                <w:rFonts w:ascii="Arial" w:cs="Arial" w:eastAsia="Arial" w:hAnsi="Arial"/>
                <w:b/>
                <w:bCs/>
                <w:i w:val="false"/>
                <w:iCs w:val="false"/>
                <w:noProof w:val="false"/>
                <w:color w:val="5b21b6"/>
                <w:sz w:val="19"/>
                <w:szCs w:val="19"/>
                <w:lang w:val="fr-FR"/>
              </w:rPr>
              <w:t xml:space="preserve">Situation déclenchante — le bloc opératoire sans contact</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Projeter l’animation : le chirurgien ne peut rien toucher, une caméra et une IA reconnaissent ses gestes (Aucune commande, Stop, Valider). Laisser tourner une boucle complète (12 s) sans commentaire.</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Les élèves répondent par écrit aux deux questions : comment la machine sait-elle que la main dit « stop » ? peut-elle se tromper ? Ne pas corriger : les hypothèses seront reprises à l’activité 1.</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Lexique : lecture rapide des six mots, sans s’y attarder ; ils reviennent pendant la séance.</w:t>
            </w:r>
          </w:p>
          <w:p>
            <w:pPr>
              <w:keepNext w:val="false"/>
              <w:spacing w:after="70" w:before="0"/>
              <w:jc w:val="left"/>
            </w:pPr>
            <w:r>
              <w:rPr>
                <w:rFonts w:ascii="Arial" w:cs="Arial" w:eastAsia="Arial" w:hAnsi="Arial"/>
                <w:b/>
                <w:bCs/>
                <w:i w:val="false"/>
                <w:iCs w:val="false"/>
                <w:noProof w:val="false"/>
                <w:color w:val="047857"/>
                <w:sz w:val="19"/>
                <w:szCs w:val="19"/>
                <w:lang w:val="fr-FR"/>
              </w:rPr>
              <w:t xml:space="preserve">📽 Débranché : </w:t>
            </w:r>
            <w:r>
              <w:rPr>
                <w:rFonts w:ascii="Arial" w:cs="Arial" w:eastAsia="Arial" w:hAnsi="Arial"/>
                <w:b w:val="false"/>
                <w:bCs w:val="false"/>
                <w:i w:val="false"/>
                <w:iCs w:val="false"/>
                <w:noProof w:val="false"/>
                <w:color w:val="1e293b"/>
                <w:sz w:val="19"/>
                <w:szCs w:val="19"/>
                <w:lang w:val="fr-FR"/>
              </w:rPr>
              <w:t xml:space="preserve">même déroulé, page projetée ; les élèves écrivent sur la fiche.</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Repérer les élèves qui répondent « on lui a appris » : leur hypothèse ouvre l’activité 2.</w:t>
            </w:r>
          </w:p>
        </w:tc>
        <w:tc>
          <w:tcPr>
            <w:tcW w:type="dxa" w:w="2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80" w:before="0"/>
              <w:jc w:val="left"/>
            </w:pPr>
            <w:r>
              <w:rPr>
                <w:rFonts w:ascii="Arial" w:cs="Arial" w:eastAsia="Arial" w:hAnsi="Arial"/>
                <w:b/>
                <w:bCs/>
                <w:i/>
                <w:iCs/>
                <w:noProof w:val="false"/>
                <w:color w:val="475569"/>
                <w:sz w:val="18"/>
                <w:szCs w:val="18"/>
                <w:lang w:val="fr-FR"/>
              </w:rPr>
              <w:t xml:space="preserve">Webcam : </w:t>
            </w:r>
            <w:r>
              <w:rPr>
                <w:rFonts w:ascii="Arial" w:cs="Arial" w:eastAsia="Arial" w:hAnsi="Arial"/>
                <w:b w:val="false"/>
                <w:bCs w:val="false"/>
                <w:i/>
                <w:iCs/>
                <w:noProof w:val="false"/>
                <w:color w:val="475569"/>
                <w:sz w:val="18"/>
                <w:szCs w:val="18"/>
                <w:lang w:val="fr-FR"/>
              </w:rPr>
              <w:t xml:space="preserve">testez-la avant la séance ; sans caméra, binôme avec un poste équipé, sinon version Débranché.</w:t>
            </w:r>
          </w:p>
          <w:p>
            <w:pPr>
              <w:keepNext w:val="false"/>
              <w:spacing w:after="80" w:before="0"/>
              <w:jc w:val="left"/>
            </w:pPr>
            <w:r>
              <w:rPr>
                <w:rFonts w:ascii="Arial" w:cs="Arial" w:eastAsia="Arial" w:hAnsi="Arial"/>
                <w:b/>
                <w:bCs/>
                <w:i/>
                <w:iCs/>
                <w:noProof w:val="false"/>
                <w:color w:val="475569"/>
                <w:sz w:val="18"/>
                <w:szCs w:val="18"/>
                <w:lang w:val="fr-FR"/>
              </w:rPr>
              <w:t xml:space="preserve">Matériel : </w:t>
            </w:r>
            <w:r>
              <w:rPr>
                <w:rFonts w:ascii="Arial" w:cs="Arial" w:eastAsia="Arial" w:hAnsi="Arial"/>
                <w:b w:val="false"/>
                <w:bCs w:val="false"/>
                <w:i/>
                <w:iCs/>
                <w:noProof w:val="false"/>
                <w:color w:val="475569"/>
                <w:sz w:val="18"/>
                <w:szCs w:val="18"/>
                <w:lang w:val="fr-FR"/>
              </w:rPr>
              <w:t xml:space="preserve">flashez les cartes avant la séance (procédure dans le déroulement).</w:t>
            </w:r>
          </w:p>
        </w:tc>
      </w:tr>
      <w:tr>
        <w:trPr>
          <w:cantSplit/>
        </w:trPr>
        <w:tc>
          <w:tcPr>
            <w:tcW w:type="dxa" w:w="1700"/>
            <w:gridSpan w:val="1"/>
            <w:tcBorders>
              <w:top w:val="single" w:color="8b5cf6" w:sz="4"/>
              <w:left w:val="single" w:color="8b5cf6" w:sz="4"/>
              <w:bottom w:val="single" w:color="8b5cf6" w:sz="4"/>
              <w:right w:val="single" w:color="8b5cf6" w:sz="4"/>
            </w:tcBorders>
            <w:shd w:fill="8b5cf6"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FFFFFF"/>
                <w:sz w:val="19"/>
                <w:szCs w:val="19"/>
                <w:lang w:val="fr-FR"/>
              </w:rPr>
              <w:t xml:space="preserve">🟩 INVESTIGATION</w:t>
            </w:r>
          </w:p>
          <w:p>
            <w:pPr>
              <w:keepNext w:val="false"/>
              <w:spacing w:after="60" w:before="0"/>
              <w:jc w:val="left"/>
            </w:pPr>
            <w:r>
              <w:rPr>
                <w:rFonts w:ascii="Arial" w:cs="Arial" w:eastAsia="Arial" w:hAnsi="Arial"/>
                <w:b w:val="false"/>
                <w:bCs w:val="false"/>
                <w:i/>
                <w:iCs/>
                <w:noProof w:val="false"/>
                <w:color w:val="ede9fe"/>
                <w:sz w:val="17"/>
                <w:szCs w:val="17"/>
                <w:lang w:val="fr-FR"/>
              </w:rPr>
              <w:t xml:space="preserve">Durée : 33 min</w:t>
            </w:r>
          </w:p>
        </w:tc>
        <w:tc>
          <w:tcPr>
            <w:tcW w:type="dxa" w:w="6266"/>
            <w:gridSpan w:val="1"/>
            <w:tcBorders>
              <w:top w:val="single" w:color="cbd5e1" w:sz="4"/>
              <w:left w:val="single" w:color="cbd5e1" w:sz="4"/>
              <w:bottom w:val="single" w:color="cbd5e1" w:sz="4"/>
              <w:right w:val="single" w:color="cbd5e1" w:sz="4"/>
            </w:tcBorders>
            <w:shd w:fill="f8fafc" w:color="auto" w:val="clear"/>
            <w:tcMar>
              <w:top w:type="dxa" w:w="70"/>
              <w:left w:type="dxa" w:w="110"/>
              <w:bottom w:type="dxa" w:w="70"/>
              <w:right w:type="dxa" w:w="110"/>
            </w:tcMar>
            <w:vAlign w:val="top"/>
          </w:tcPr>
          <w:p>
            <w:pPr>
              <w:keepNext w:val="false"/>
              <w:spacing w:after="40" w:before="60"/>
              <w:jc w:val="left"/>
            </w:pPr>
            <w:r>
              <w:rPr>
                <w:rFonts w:ascii="Arial" w:cs="Arial" w:eastAsia="Arial" w:hAnsi="Arial"/>
                <w:b/>
                <w:bCs/>
                <w:i w:val="false"/>
                <w:iCs w:val="false"/>
                <w:noProof w:val="false"/>
                <w:color w:val="5b21b6"/>
                <w:sz w:val="19"/>
                <w:szCs w:val="19"/>
                <w:lang w:val="fr-FR"/>
              </w:rPr>
              <w:t xml:space="preserve">Activité 1 — Écrire une règle, est-ce possible ? (10 min)</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Chaque élève écrit une règle pour reconnaître le stop, puis retourne les quatre cartes et juge si sa règle fonctionne. Il compte les cas mal traités et répond à la synthèse avant d’ouvrir la correction.</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La carte 3 (main ouverte sans intention de stop) est la clé : aucune description de la forme ne peut la traiter. Insister à l’oral.</w:t>
            </w:r>
          </w:p>
          <w:p>
            <w:pPr>
              <w:keepNext w:val="false"/>
              <w:spacing w:after="70" w:before="0"/>
              <w:jc w:val="left"/>
            </w:pPr>
            <w:r>
              <w:rPr>
                <w:rFonts w:ascii="Arial" w:cs="Arial" w:eastAsia="Arial" w:hAnsi="Arial"/>
                <w:b/>
                <w:bCs/>
                <w:i w:val="false"/>
                <w:iCs w:val="false"/>
                <w:noProof w:val="false"/>
                <w:color w:val="047857"/>
                <w:sz w:val="19"/>
                <w:szCs w:val="19"/>
                <w:lang w:val="fr-FR"/>
              </w:rPr>
              <w:t xml:space="preserve">📽 Débranché : </w:t>
            </w:r>
            <w:r>
              <w:rPr>
                <w:rFonts w:ascii="Arial" w:cs="Arial" w:eastAsia="Arial" w:hAnsi="Arial"/>
                <w:b w:val="false"/>
                <w:bCs w:val="false"/>
                <w:i w:val="false"/>
                <w:iCs w:val="false"/>
                <w:noProof w:val="false"/>
                <w:color w:val="1e293b"/>
                <w:sz w:val="19"/>
                <w:szCs w:val="19"/>
                <w:lang w:val="fr-FR"/>
              </w:rPr>
              <w:t xml:space="preserve">projeter les cartes depuis la page et les retourner une à une ; les élèves jugent sur leur fiche.</w:t>
            </w:r>
          </w:p>
          <w:p>
            <w:pPr>
              <w:keepNext w:val="false"/>
              <w:spacing w:after="40" w:before="60"/>
              <w:jc w:val="left"/>
            </w:pPr>
            <w:r>
              <w:rPr>
                <w:rFonts w:ascii="Arial" w:cs="Arial" w:eastAsia="Arial" w:hAnsi="Arial"/>
                <w:b/>
                <w:bCs/>
                <w:i w:val="false"/>
                <w:iCs w:val="false"/>
                <w:noProof w:val="false"/>
                <w:color w:val="5b21b6"/>
                <w:sz w:val="19"/>
                <w:szCs w:val="19"/>
                <w:lang w:val="fr-FR"/>
              </w:rPr>
              <w:t xml:space="preserve">Activité 2 — Entraîner une IA (13 min)</w:t>
            </w:r>
          </w:p>
          <w:p>
            <w:pPr>
              <w:keepNext w:val="false"/>
              <w:spacing w:after="70" w:before="0"/>
              <w:jc w:val="left"/>
            </w:pPr>
            <w:r>
              <w:rPr>
                <w:rFonts w:ascii="Arial" w:cs="Arial" w:eastAsia="Arial" w:hAnsi="Arial"/>
                <w:b/>
                <w:bCs/>
                <w:i w:val="false"/>
                <w:iCs w:val="false"/>
                <w:noProof w:val="false"/>
                <w:color w:val="1d4ed8"/>
                <w:sz w:val="19"/>
                <w:szCs w:val="19"/>
                <w:lang w:val="fr-FR"/>
              </w:rPr>
              <w:t xml:space="preserve">💻 Ordinateur : </w:t>
            </w:r>
            <w:r>
              <w:rPr>
                <w:rFonts w:ascii="Arial" w:cs="Arial" w:eastAsia="Arial" w:hAnsi="Arial"/>
                <w:b w:val="false"/>
                <w:bCs w:val="false"/>
                <w:i w:val="false"/>
                <w:iCs w:val="false"/>
                <w:noProof w:val="false"/>
                <w:color w:val="1e293b"/>
                <w:sz w:val="19"/>
                <w:szCs w:val="19"/>
                <w:lang w:val="fr-FR"/>
              </w:rPr>
              <w:t xml:space="preserve">Teachable Machine : trois classes (Stop, Valider, Aucune commande), une cinquantaine d’images par classe, entraînement, export du lien, sauvegarde du projet, observation de l’aperçu. Le schéma de la page renvoie aux étapes.</w:t>
            </w:r>
          </w:p>
          <w:p>
            <w:pPr>
              <w:keepNext w:val="false"/>
              <w:spacing w:after="70" w:before="0"/>
              <w:jc w:val="left"/>
            </w:pPr>
            <w:r>
              <w:rPr>
                <w:rFonts w:ascii="Arial" w:cs="Arial" w:eastAsia="Arial" w:hAnsi="Arial"/>
                <w:b/>
                <w:bCs/>
                <w:i w:val="false"/>
                <w:iCs w:val="false"/>
                <w:noProof w:val="false"/>
                <w:color w:val="b45309"/>
                <w:sz w:val="19"/>
                <w:szCs w:val="19"/>
                <w:lang w:val="fr-FR"/>
              </w:rPr>
              <w:t xml:space="preserve">🔌 Ordinateur et matériel : </w:t>
            </w:r>
            <w:r>
              <w:rPr>
                <w:rFonts w:ascii="Arial" w:cs="Arial" w:eastAsia="Arial" w:hAnsi="Arial"/>
                <w:b w:val="false"/>
                <w:bCs w:val="false"/>
                <w:i w:val="false"/>
                <w:iCs w:val="false"/>
                <w:noProof/>
                <w:color w:val="1e293b"/>
                <w:sz w:val="19"/>
                <w:szCs w:val="19"/>
                <w:lang w:val="fr-FR"/>
              </w:rPr>
              <w:t xml:space="preserve">mêmes étapes, puis la carte préparée : ouvrir le .sb3, Connecter, coller le lien du modèle, drapeau vert. La carte n’affiche une commande qu’au-dessus de 0.80 de confiance.</w:t>
            </w:r>
          </w:p>
          <w:p>
            <w:pPr>
              <w:keepNext w:val="false"/>
              <w:spacing w:after="70" w:before="0"/>
              <w:jc w:val="left"/>
            </w:pPr>
            <w:r>
              <w:rPr>
                <w:rFonts w:ascii="Arial" w:cs="Arial" w:eastAsia="Arial" w:hAnsi="Arial"/>
                <w:b/>
                <w:bCs/>
                <w:i w:val="false"/>
                <w:iCs w:val="false"/>
                <w:noProof w:val="false"/>
                <w:color w:val="047857"/>
                <w:sz w:val="19"/>
                <w:szCs w:val="19"/>
                <w:lang w:val="fr-FR"/>
              </w:rPr>
              <w:t xml:space="preserve">📽 Débranché : </w:t>
            </w:r>
            <w:r>
              <w:rPr>
                <w:rFonts w:ascii="Arial" w:cs="Arial" w:eastAsia="Arial" w:hAnsi="Arial"/>
                <w:b w:val="false"/>
                <w:bCs w:val="false"/>
                <w:i w:val="false"/>
                <w:iCs w:val="false"/>
                <w:noProof w:val="false"/>
                <w:color w:val="1e293b"/>
                <w:sz w:val="19"/>
                <w:szCs w:val="19"/>
                <w:lang w:val="fr-FR"/>
              </w:rPr>
              <w:t xml:space="preserve">projeter l’onglet Débranché : les douze photos d’entraînement (4 par classe), puis les dix photos de test une par une. Chaque élève note sa réponse sur la fiche en cherchant la photo d’entraînement la plus ressemblante. Ne rien corriger.</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Synthèse commune : « Pour apprendre, qu’as-tu fourni à la machine ? » avant d’afficher « Ce qu’il faut retenir ».</w:t>
            </w:r>
          </w:p>
          <w:p>
            <w:pPr>
              <w:keepNext w:val="false"/>
              <w:spacing w:after="40" w:before="60"/>
              <w:jc w:val="left"/>
            </w:pPr>
            <w:r>
              <w:rPr>
                <w:rFonts w:ascii="Arial" w:cs="Arial" w:eastAsia="Arial" w:hAnsi="Arial"/>
                <w:b/>
                <w:bCs/>
                <w:i w:val="false"/>
                <w:iCs w:val="false"/>
                <w:noProof w:val="false"/>
                <w:color w:val="5b21b6"/>
                <w:sz w:val="19"/>
                <w:szCs w:val="19"/>
                <w:lang w:val="fr-FR"/>
              </w:rPr>
              <w:t xml:space="preserve">Activité 3 — Mettre le modèle à l’épreuve (10 min)</w:t>
            </w:r>
          </w:p>
          <w:p>
            <w:pPr>
              <w:keepNext w:val="false"/>
              <w:spacing w:after="70" w:before="0"/>
              <w:jc w:val="left"/>
            </w:pPr>
            <w:r>
              <w:rPr>
                <w:rFonts w:ascii="Arial" w:cs="Arial" w:eastAsia="Arial" w:hAnsi="Arial"/>
                <w:b/>
                <w:bCs/>
                <w:i w:val="false"/>
                <w:iCs w:val="false"/>
                <w:noProof w:val="false"/>
                <w:color w:val="1d4ed8"/>
                <w:sz w:val="19"/>
                <w:szCs w:val="19"/>
                <w:lang w:val="fr-FR"/>
              </w:rPr>
              <w:t xml:space="preserve">💻 Ordinateur : </w:t>
            </w:r>
            <w:r>
              <w:rPr>
                <w:rFonts w:ascii="Arial" w:cs="Arial" w:eastAsia="Arial" w:hAnsi="Arial"/>
                <w:b w:val="false"/>
                <w:bCs w:val="false"/>
                <w:i w:val="false"/>
                <w:iCs w:val="false"/>
                <w:noProof w:val="false"/>
                <w:color w:val="1e293b"/>
                <w:sz w:val="19"/>
                <w:szCs w:val="19"/>
                <w:lang w:val="fr-FR"/>
              </w:rPr>
              <w:t xml:space="preserve">en binôme, le voisin fait 5 fois chaque geste devant le modèle de l’autre ; l’élève note la classe au score le plus élevé et remplit la matrice (5 par ligne, 15 essais).</w:t>
            </w:r>
          </w:p>
          <w:p>
            <w:pPr>
              <w:keepNext w:val="false"/>
              <w:spacing w:after="70" w:before="0"/>
              <w:jc w:val="left"/>
            </w:pPr>
            <w:r>
              <w:rPr>
                <w:rFonts w:ascii="Arial" w:cs="Arial" w:eastAsia="Arial" w:hAnsi="Arial"/>
                <w:b/>
                <w:bCs/>
                <w:i w:val="false"/>
                <w:iCs w:val="false"/>
                <w:noProof w:val="false"/>
                <w:color w:val="b45309"/>
                <w:sz w:val="19"/>
                <w:szCs w:val="19"/>
                <w:lang w:val="fr-FR"/>
              </w:rPr>
              <w:t xml:space="preserve">🔌 Ordinateur et matériel : </w:t>
            </w:r>
            <w:r>
              <w:rPr>
                <w:rFonts w:ascii="Arial" w:cs="Arial" w:eastAsia="Arial" w:hAnsi="Arial"/>
                <w:b w:val="false"/>
                <w:bCs w:val="false"/>
                <w:i w:val="false"/>
                <w:iCs w:val="false"/>
                <w:noProof w:val="false"/>
                <w:color w:val="1e293b"/>
                <w:sz w:val="19"/>
                <w:szCs w:val="19"/>
                <w:lang w:val="fr-FR"/>
              </w:rPr>
              <w:t xml:space="preserve">même protocole, en lisant la micro:bit : écran vide = Aucune commande.</w:t>
            </w:r>
          </w:p>
          <w:p>
            <w:pPr>
              <w:keepNext w:val="false"/>
              <w:spacing w:after="70" w:before="0"/>
              <w:jc w:val="left"/>
            </w:pPr>
            <w:r>
              <w:rPr>
                <w:rFonts w:ascii="Arial" w:cs="Arial" w:eastAsia="Arial" w:hAnsi="Arial"/>
                <w:b/>
                <w:bCs/>
                <w:i w:val="false"/>
                <w:iCs w:val="false"/>
                <w:noProof w:val="false"/>
                <w:color w:val="047857"/>
                <w:sz w:val="19"/>
                <w:szCs w:val="19"/>
                <w:lang w:val="fr-FR"/>
              </w:rPr>
              <w:t xml:space="preserve">📽 Débranché : </w:t>
            </w:r>
            <w:r>
              <w:rPr>
                <w:rFonts w:ascii="Arial" w:cs="Arial" w:eastAsia="Arial" w:hAnsi="Arial"/>
                <w:b w:val="false"/>
                <w:bCs w:val="false"/>
                <w:i w:val="false"/>
                <w:iCs w:val="false"/>
                <w:noProof w:val="false"/>
                <w:color w:val="1e293b"/>
                <w:sz w:val="19"/>
                <w:szCs w:val="19"/>
                <w:lang w:val="fr-FR"/>
              </w:rPr>
              <w:t xml:space="preserve">projeter l’activité 3, onglet Débranché : pour chaque photo, cliquer sur « Afficher le vrai geste » ; les élèves reportent leurs réponses dans la matrice (2 Stop, 3 Valider, 5 Aucune commande, 10 photos).</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Attention aux deux boutons « Importer » de Teachable Machine : l’un ajoute des images à une classe, l’autre met le modèle en ligne.</w:t>
            </w:r>
          </w:p>
        </w:tc>
        <w:tc>
          <w:tcPr>
            <w:tcW w:type="dxa" w:w="2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80" w:before="0"/>
              <w:jc w:val="left"/>
            </w:pPr>
            <w:r>
              <w:rPr>
                <w:rFonts w:ascii="Arial" w:cs="Arial" w:eastAsia="Arial" w:hAnsi="Arial"/>
                <w:b/>
                <w:bCs/>
                <w:i/>
                <w:iCs/>
                <w:noProof w:val="false"/>
                <w:color w:val="475569"/>
                <w:sz w:val="18"/>
                <w:szCs w:val="18"/>
                <w:lang w:val="fr-FR"/>
              </w:rPr>
              <w:t xml:space="preserve">Confidentialité : </w:t>
            </w:r>
            <w:r>
              <w:rPr>
                <w:rFonts w:ascii="Arial" w:cs="Arial" w:eastAsia="Arial" w:hAnsi="Arial"/>
                <w:b w:val="false"/>
                <w:bCs w:val="false"/>
                <w:i/>
                <w:iCs/>
                <w:noProof w:val="false"/>
                <w:color w:val="475569"/>
                <w:sz w:val="18"/>
                <w:szCs w:val="18"/>
                <w:lang w:val="fr-FR"/>
              </w:rPr>
              <w:t xml:space="preserve">les élèves ne filment que leurs mains ; le lien du modèle est public.</w:t>
            </w:r>
          </w:p>
          <w:p>
            <w:pPr>
              <w:keepNext w:val="false"/>
              <w:spacing w:after="80" w:before="0"/>
              <w:jc w:val="left"/>
            </w:pPr>
            <w:r>
              <w:rPr>
                <w:rFonts w:ascii="Arial" w:cs="Arial" w:eastAsia="Arial" w:hAnsi="Arial"/>
                <w:b/>
                <w:bCs/>
                <w:i/>
                <w:iCs/>
                <w:noProof w:val="false"/>
                <w:color w:val="475569"/>
                <w:sz w:val="18"/>
                <w:szCs w:val="18"/>
                <w:lang w:val="fr-FR"/>
              </w:rPr>
              <w:t xml:space="preserve">Débranché : </w:t>
            </w:r>
            <w:r>
              <w:rPr>
                <w:rFonts w:ascii="Arial" w:cs="Arial" w:eastAsia="Arial" w:hAnsi="Arial"/>
                <w:b w:val="false"/>
                <w:bCs w:val="false"/>
                <w:i/>
                <w:iCs/>
                <w:noProof w:val="false"/>
                <w:color w:val="475569"/>
                <w:sz w:val="18"/>
                <w:szCs w:val="18"/>
                <w:lang w:val="fr-FR"/>
              </w:rPr>
              <w:t xml:space="preserve">ne donnez le vrai geste qu’à l’activité 3, une fois les réponses notées.</w:t>
            </w:r>
          </w:p>
        </w:tc>
      </w:tr>
      <w:tr>
        <w:trPr>
          <w:cantSplit/>
        </w:trPr>
        <w:tc>
          <w:tcPr>
            <w:tcW w:type="dxa" w:w="1700"/>
            <w:gridSpan w:val="1"/>
            <w:tcBorders>
              <w:top w:val="single" w:color="8b5cf6" w:sz="4"/>
              <w:left w:val="single" w:color="8b5cf6" w:sz="4"/>
              <w:bottom w:val="single" w:color="8b5cf6" w:sz="4"/>
              <w:right w:val="single" w:color="8b5cf6" w:sz="4"/>
            </w:tcBorders>
            <w:shd w:fill="8b5cf6"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FFFFFF"/>
                <w:sz w:val="19"/>
                <w:szCs w:val="19"/>
                <w:lang w:val="fr-FR"/>
              </w:rPr>
              <w:t xml:space="preserve">🟨 MISE EN COMMUN</w:t>
            </w:r>
          </w:p>
          <w:p>
            <w:pPr>
              <w:keepNext w:val="false"/>
              <w:spacing w:after="60" w:before="0"/>
              <w:jc w:val="left"/>
            </w:pPr>
            <w:r>
              <w:rPr>
                <w:rFonts w:ascii="Arial" w:cs="Arial" w:eastAsia="Arial" w:hAnsi="Arial"/>
                <w:b w:val="false"/>
                <w:bCs w:val="false"/>
                <w:i/>
                <w:iCs/>
                <w:noProof w:val="false"/>
                <w:color w:val="ede9fe"/>
                <w:sz w:val="17"/>
                <w:szCs w:val="17"/>
                <w:lang w:val="fr-FR"/>
              </w:rPr>
              <w:t xml:space="preserve">Durée : 6 min</w:t>
            </w:r>
          </w:p>
        </w:tc>
        <w:tc>
          <w:tcPr>
            <w:tcW w:type="dxa" w:w="6266"/>
            <w:gridSpan w:val="1"/>
            <w:tcBorders>
              <w:top w:val="single" w:color="cbd5e1" w:sz="4"/>
              <w:left w:val="single" w:color="cbd5e1" w:sz="4"/>
              <w:bottom w:val="single" w:color="cbd5e1" w:sz="4"/>
              <w:right w:val="single" w:color="cbd5e1" w:sz="4"/>
            </w:tcBorders>
            <w:shd w:fill="f8fafc" w:color="auto" w:val="clear"/>
            <w:tcMar>
              <w:top w:type="dxa" w:w="70"/>
              <w:left w:type="dxa" w:w="110"/>
              <w:bottom w:type="dxa" w:w="70"/>
              <w:right w:type="dxa" w:w="110"/>
            </w:tcMar>
            <w:vAlign w:val="top"/>
          </w:tcPr>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Projeter deux ou trois matrices d’élèves : où sont les erreurs ? Les cases hors diagonale montrent les confusions.</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Faire dire la différence entre réussir sur ses exemples et réussir sur des données nouvelles.</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Question 2 de l’activité 3 : quelle erreur est la plus grave au bloc ? Introduire le faux déclenchement et le seuil de confiance (0.80) : en dessous, le système préfère ne rien faire.</w:t>
            </w:r>
          </w:p>
          <w:p>
            <w:pPr>
              <w:keepNext w:val="false"/>
              <w:spacing w:after="70" w:before="0"/>
              <w:jc w:val="left"/>
            </w:pPr>
            <w:r>
              <w:rPr>
                <w:rFonts w:ascii="Arial" w:cs="Arial" w:eastAsia="Arial" w:hAnsi="Arial"/>
                <w:b/>
                <w:bCs/>
                <w:i w:val="false"/>
                <w:iCs w:val="false"/>
                <w:noProof w:val="false"/>
                <w:color w:val="047857"/>
                <w:sz w:val="19"/>
                <w:szCs w:val="19"/>
                <w:lang w:val="fr-FR"/>
              </w:rPr>
              <w:t xml:space="preserve">📽 Débranché : </w:t>
            </w:r>
            <w:r>
              <w:rPr>
                <w:rFonts w:ascii="Arial" w:cs="Arial" w:eastAsia="Arial" w:hAnsi="Arial"/>
                <w:b w:val="false"/>
                <w:bCs w:val="false"/>
                <w:i w:val="false"/>
                <w:iCs w:val="false"/>
                <w:noProof w:val="false"/>
                <w:color w:val="1e293b"/>
                <w:sz w:val="19"/>
                <w:szCs w:val="19"/>
                <w:lang w:val="fr-FR"/>
              </w:rPr>
              <w:t xml:space="preserve">comparer la matrice de la classe à celle d’un modèle (correction) : les mêmes pièges trompent les élèves et la machine.</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La matrice de confusion est nouvelle pour les élèves : lire la diagonale avec eux avant de parler d’erreurs.</w:t>
            </w:r>
          </w:p>
        </w:tc>
        <w:tc>
          <w:tcPr>
            <w:tcW w:type="dxa" w:w="2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80" w:before="0"/>
              <w:jc w:val="left"/>
            </w:pPr>
            <w:r>
              <w:rPr>
                <w:rFonts w:ascii="Arial" w:cs="Arial" w:eastAsia="Arial" w:hAnsi="Arial"/>
                <w:b/>
                <w:bCs/>
                <w:i/>
                <w:iCs/>
                <w:noProof w:val="false"/>
                <w:color w:val="475569"/>
                <w:sz w:val="18"/>
                <w:szCs w:val="18"/>
                <w:lang w:val="fr-FR"/>
              </w:rPr>
              <w:t xml:space="preserve">Ressource : </w:t>
            </w:r>
            <w:r>
              <w:rPr>
                <w:rFonts w:ascii="Arial" w:cs="Arial" w:eastAsia="Arial" w:hAnsi="Arial"/>
                <w:b w:val="false"/>
                <w:bCs w:val="false"/>
                <w:i/>
                <w:iCs/>
                <w:noProof w:val="false"/>
                <w:color w:val="475569"/>
                <w:sz w:val="18"/>
                <w:szCs w:val="18"/>
                <w:lang w:val="fr-FR"/>
              </w:rPr>
              <w:t xml:space="preserve">correction, matrice d’exemple et corrigé des 10 photos.</w:t>
            </w:r>
          </w:p>
        </w:tc>
      </w:tr>
      <w:tr>
        <w:trPr>
          <w:cantSplit/>
        </w:trPr>
        <w:tc>
          <w:tcPr>
            <w:tcW w:type="dxa" w:w="1700"/>
            <w:gridSpan w:val="1"/>
            <w:tcBorders>
              <w:top w:val="single" w:color="8b5cf6" w:sz="4"/>
              <w:left w:val="single" w:color="8b5cf6" w:sz="4"/>
              <w:bottom w:val="single" w:color="8b5cf6" w:sz="4"/>
              <w:right w:val="single" w:color="8b5cf6" w:sz="4"/>
            </w:tcBorders>
            <w:shd w:fill="8b5cf6"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FFFFFF"/>
                <w:sz w:val="19"/>
                <w:szCs w:val="19"/>
                <w:lang w:val="fr-FR"/>
              </w:rPr>
              <w:t xml:space="preserve">🟥 SYNTHÈSE / TRACE ÉCRITE</w:t>
            </w:r>
          </w:p>
          <w:p>
            <w:pPr>
              <w:keepNext w:val="false"/>
              <w:spacing w:after="60" w:before="0"/>
              <w:jc w:val="left"/>
            </w:pPr>
            <w:r>
              <w:rPr>
                <w:rFonts w:ascii="Arial" w:cs="Arial" w:eastAsia="Arial" w:hAnsi="Arial"/>
                <w:b w:val="false"/>
                <w:bCs w:val="false"/>
                <w:i/>
                <w:iCs/>
                <w:noProof w:val="false"/>
                <w:color w:val="ede9fe"/>
                <w:sz w:val="17"/>
                <w:szCs w:val="17"/>
                <w:lang w:val="fr-FR"/>
              </w:rPr>
              <w:t xml:space="preserve">Durée : 9 min</w:t>
            </w:r>
          </w:p>
        </w:tc>
        <w:tc>
          <w:tcPr>
            <w:tcW w:type="dxa" w:w="6266"/>
            <w:gridSpan w:val="1"/>
            <w:tcBorders>
              <w:top w:val="single" w:color="cbd5e1" w:sz="4"/>
              <w:left w:val="single" w:color="cbd5e1" w:sz="4"/>
              <w:bottom w:val="single" w:color="cbd5e1" w:sz="4"/>
              <w:right w:val="single" w:color="cbd5e1" w:sz="4"/>
            </w:tcBorders>
            <w:shd w:fill="f8fafc" w:color="auto" w:val="clear"/>
            <w:tcMar>
              <w:top w:type="dxa" w:w="70"/>
              <w:left w:type="dxa" w:w="110"/>
              <w:bottom w:type="dxa" w:w="70"/>
              <w:right w:type="dxa" w:w="110"/>
            </w:tcMar>
            <w:vAlign w:val="top"/>
          </w:tcPr>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Trace écrite (2 questions) : l’usine de recyclage, puis la matrice à analyser (taux d’erreur, confusion la plus fréquente).</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Quiz de 6 questions sur la page (version Débranché : sur la fiche), puis sauvegarde et PDF.</w:t>
            </w:r>
          </w:p>
          <w:p>
            <w:pPr>
              <w:keepNext w:val="false"/>
              <w:spacing w:after="40" w:before="60"/>
              <w:jc w:val="left"/>
            </w:pPr>
            <w:r>
              <w:rPr>
                <w:rFonts w:ascii="Arial" w:cs="Arial" w:eastAsia="Arial" w:hAnsi="Arial"/>
                <w:b/>
                <w:bCs/>
                <w:i w:val="false"/>
                <w:iCs w:val="false"/>
                <w:noProof w:val="false"/>
                <w:color w:val="5b21b6"/>
                <w:sz w:val="19"/>
                <w:szCs w:val="19"/>
                <w:lang w:val="fr-FR"/>
              </w:rPr>
              <w:t xml:space="preserve">En devoir ou en ouverture de la séance 2</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 Un élève annonce : “Mon modèle a reconnu ses 150 images d’entraînement sans aucune erreur, il est parfait.” Que lui réponds-tu ? »</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 Pour le modèle de la trace (question 2), quelle erreur est la plus dangereuse au bloc opératoire, et que proposerais-tu pour la réduire ? »</w:t>
            </w:r>
          </w:p>
        </w:tc>
        <w:tc>
          <w:tcPr>
            <w:tcW w:type="dxa" w:w="2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80" w:before="0"/>
              <w:jc w:val="left"/>
            </w:pPr>
            <w:r>
              <w:rPr>
                <w:rFonts w:ascii="Arial" w:cs="Arial" w:eastAsia="Arial" w:hAnsi="Arial"/>
                <w:b/>
                <w:bCs/>
                <w:i/>
                <w:iCs/>
                <w:noProof w:val="false"/>
                <w:color w:val="475569"/>
                <w:sz w:val="18"/>
                <w:szCs w:val="18"/>
                <w:lang w:val="fr-FR"/>
              </w:rPr>
              <w:t xml:space="preserve">Ressource : </w:t>
            </w:r>
            <w:r>
              <w:rPr>
                <w:rFonts w:ascii="Arial" w:cs="Arial" w:eastAsia="Arial" w:hAnsi="Arial"/>
                <w:b w:val="false"/>
                <w:bCs w:val="false"/>
                <w:i/>
                <w:iCs/>
                <w:noProof w:val="false"/>
                <w:color w:val="475569"/>
                <w:sz w:val="18"/>
                <w:szCs w:val="18"/>
                <w:lang w:val="fr-FR"/>
              </w:rPr>
              <w:t xml:space="preserve">bonus (avec ordinateur), quatrième classe « Suivant ».</w:t>
            </w:r>
          </w:p>
        </w:tc>
      </w:tr>
    </w:tbl>
    <w:p>
      <w:pPr>
        <w:keepNext/>
        <w:spacing w:after="100" w:before="220"/>
        <w:jc w:val="left"/>
      </w:pPr>
      <w:r>
        <w:rPr>
          <w:rFonts w:ascii="Arial" w:cs="Arial" w:eastAsia="Arial" w:hAnsi="Arial"/>
          <w:b/>
          <w:bCs/>
          <w:i w:val="false"/>
          <w:iCs w:val="false"/>
          <w:noProof w:val="false"/>
          <w:color w:val="5b21b6"/>
          <w:sz w:val="22"/>
          <w:szCs w:val="22"/>
          <w:lang w:val="fr-FR"/>
        </w:rPr>
        <w:t xml:space="preserve">📝  BILAN POST-SÉANCE (à remplir après le cours)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600"/>
        <w:gridCol w:w="7866"/>
      </w:tblGrid>
      <w:tr>
        <w:trPr>
          <w:cantSplit/>
          <w:trHeight w:val="1100" w:hRule="atLeast"/>
        </w:trPr>
        <w:tc>
          <w:tcPr>
            <w:tcW w:type="dxa" w:w="26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 Ajustements pour la prochaine fois</w:t>
            </w:r>
          </w:p>
        </w:tc>
        <w:tc>
          <w:tcPr>
            <w:tcW w:type="dxa" w:w="78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20"/>
                <w:szCs w:val="20"/>
                <w:lang w:val="fr-FR"/>
              </w:rPr>
              <w:t xml:space="preserve"> </w:t>
            </w:r>
          </w:p>
        </w:tc>
      </w:tr>
      <w:tr>
        <w:trPr>
          <w:cantSplit/>
          <w:trHeight w:val="1100" w:hRule="atLeast"/>
        </w:trPr>
        <w:tc>
          <w:tcPr>
            <w:tcW w:type="dxa" w:w="26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 Observations élèves remarquables</w:t>
            </w:r>
          </w:p>
        </w:tc>
        <w:tc>
          <w:tcPr>
            <w:tcW w:type="dxa" w:w="78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20"/>
                <w:szCs w:val="20"/>
                <w:lang w:val="fr-FR"/>
              </w:rPr>
              <w:t xml:space="preserve"> </w:t>
            </w:r>
          </w:p>
        </w:tc>
      </w:tr>
    </w:tbl>
    <w:p>
      <w:pPr>
        <w:keepNext w:val="false"/>
        <w:spacing w:after="60" w:before="40"/>
        <w:jc w:val="left"/>
      </w:pPr>
      <w:r>
        <w:rPr>
          <w:rFonts w:ascii="Arial" w:cs="Arial" w:eastAsia="Arial" w:hAnsi="Arial"/>
          <w:b w:val="false"/>
          <w:bCs w:val="false"/>
          <w:i/>
          <w:iCs/>
          <w:noProof w:val="false"/>
          <w:color w:val="64748b"/>
          <w:sz w:val="16"/>
          <w:szCs w:val="16"/>
          <w:lang w:val="fr-FR"/>
        </w:rPr>
        <w:t xml:space="preserve">Il est recommandé de compléter cette section juste après la séance pour noter le ressenti et les ajustements.</w:t>
      </w:r>
    </w:p>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keepNext w:val="false"/>
      <w:spacing w:after="0" w:before="0"/>
      <w:jc w:val="center"/>
    </w:pPr>
    <w:r>
      <w:rPr>
        <w:rFonts w:ascii="Arial" w:cs="Arial" w:eastAsia="Arial" w:hAnsi="Arial"/>
        <w:b w:val="false"/>
        <w:bCs w:val="false"/>
        <w:i w:val="false"/>
        <w:iCs w:val="false"/>
        <w:noProof/>
        <w:color w:val="94a3b8"/>
        <w:sz w:val="15"/>
        <w:szCs w:val="15"/>
        <w:lang w:val="fr-FR"/>
      </w:rPr>
      <w:t xml:space="preserve">monprofdetechnologie.fr — Fiche de séance Technologie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e293b"/>
        <w:sz w:val="20"/>
        <w:szCs w:val="20"/>
        <w:lang w:val="fr-FR"/>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2026-10-19T07:36:19.322Z</dcterms:created>
  <dcterms:modified xsi:type="dcterms:W3CDTF">2026-10-19T07:36:19.322Z</dcterms:modified>
</cp:coreProperties>
</file>

<file path=docProps/custom.xml><?xml version="1.0" encoding="utf-8"?>
<Properties xmlns="http://schemas.openxmlformats.org/officeDocument/2006/custom-properties" xmlns:vt="http://schemas.openxmlformats.org/officeDocument/2006/docPropsVTypes"/>
</file>