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9466"/>
      </w:tblGrid>
      <w:tr>
        <w:trPr>
          <w:cantSplit/>
        </w:trPr>
        <w:tc>
          <w:tcPr>
            <w:tcW w:type="dxa" w:w="10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3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fdba74"/>
                <w:sz w:val="15"/>
                <w:szCs w:val="15"/>
                <w:lang w:val="fr-FR"/>
              </w:rPr>
              <w:t xml:space="preserve">OST — LIGNÉE DES OBJETS   ·   SÉANCE 1 / 3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6"/>
                <w:szCs w:val="26"/>
                <w:lang w:val="fr-FR"/>
              </w:rPr>
              <w:t xml:space="preserve">D’où vient le support de musique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94a3b8"/>
                <w:sz w:val="16"/>
                <w:szCs w:val="16"/>
                <w:lang w:val="fr-FR"/>
              </w:rPr>
              <w:t xml:space="preserve">Dossier élève — à conserver dans le classeur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8"/>
          <w:szCs w:val="8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NOM ET PRÉNOM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ÉQUIPE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CLASSE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DATE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1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Qu’est-ce qui change, qu’est-ce qui reste ?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66"/>
        <w:gridCol w:w="2100"/>
        <w:gridCol w:w="2100"/>
        <w:gridCol w:w="2100"/>
        <w:gridCol w:w="2100"/>
      </w:tblGrid>
      <w:tr>
        <w:trPr>
          <w:cantSplit/>
        </w:trPr>
        <w:tc>
          <w:tcPr>
            <w:tcW w:type="dxa" w:w="2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Critère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🎙 Phonographe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🎵 Platine vinyle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💿 Lecteur CD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📱 Smartphone</w:t>
            </w:r>
          </w:p>
        </w:tc>
      </w:tr>
      <w:tr>
        <w:trPr>
          <w:cantSplit/>
        </w:trPr>
        <w:tc>
          <w:tcPr>
            <w:tcW w:type="dxa" w:w="2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📅 Époque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⚡ Énergie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💾 Support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⚙ Principe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💡 Innovation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210"/>
              <w:left w:type="dxa" w:w="110"/>
              <w:bottom w:type="dxa" w:w="2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6"/>
          <w:szCs w:val="1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2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Notre affiche de lignée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rPr>
          <w:cantSplit/>
        </w:trPr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Titre de l’affiche</w:t>
            </w:r>
          </w:p>
        </w:tc>
        <w:tc>
          <w:tcPr>
            <w:tcW w:type="dxa" w:w="78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70"/>
              <w:left w:type="dxa" w:w="110"/>
              <w:bottom w:type="dxa" w:w="1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8"/>
          <w:szCs w:val="8"/>
          <w:lang w:val="fr-FR"/>
        </w:rPr>
        <w:t xml:space="preserve"> </w:t>
      </w:r>
    </w:p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noProof w:val="false"/>
          <w:color w:val="475569"/>
          <w:sz w:val="16"/>
          <w:szCs w:val="16"/>
          <w:lang w:val="fr-FR"/>
        </w:rPr>
        <w:t xml:space="preserve">Critères de réussite — à cocher quand l’affiche est terminée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f8fafc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Les 4 objets sont dans l’ordre chronologique</w:t>
            </w:r>
          </w:p>
        </w:tc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f8fafc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Une image ou un schéma illustre chaque objet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f8fafc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Le principe est expliqué en 1 phrase par objet</w:t>
            </w:r>
          </w:p>
        </w:tc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f8fafc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Ce qui change par rapport au précédent est indiqué</w:t>
            </w:r>
          </w:p>
        </w:tc>
      </w:tr>
      <w:tr>
        <w:trPr>
          <w:cantSplit/>
        </w:trPr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f8fafc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Les mots lignée, analogique, numérique, rupture sont utilisés</w:t>
            </w:r>
          </w:p>
        </w:tc>
        <w:tc>
          <w:tcPr>
            <w:tcW w:type="dxa" w:w="5233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f8fafc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7"/>
                <w:szCs w:val="17"/>
                <w:lang w:val="fr-FR"/>
              </w:rPr>
              <w:t xml:space="preserve">□  L’affiche a un titre accrocheur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0"/>
          <w:szCs w:val="10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dashed" w:color="cbd5e1" w:sz="6"/>
              <w:left w:val="dashed" w:color="cbd5e1" w:sz="6"/>
              <w:bottom w:val="dashed" w:color="cbd5e1" w:sz="6"/>
              <w:right w:val="dashed" w:color="cbd5e1" w:sz="6"/>
            </w:tcBorders>
            <w:shd w:fill="FFFFFF" w:val="clear"/>
            <w:tcMar>
              <w:top w:type="dxa" w:w="100"/>
              <w:left w:type="dxa" w:w="110"/>
              <w:bottom w:type="dxa" w:w="100"/>
              <w:right w:type="dxa" w:w="11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475569"/>
                <w:sz w:val="16"/>
                <w:szCs w:val="16"/>
                <w:lang w:val="fr-FR"/>
              </w:rPr>
              <w:t xml:space="preserve">Plan de l’affiche — place les 4 objets et note ce qui change entre chacun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20"/>
                <w:szCs w:val="20"/>
                <w:lang w:val="fr-FR"/>
              </w:rPr>
              <w:t xml:space="preserve"> </w:t>
            </w:r>
          </w:p>
        </w:tc>
      </w:tr>
    </w:tbl>
    <w:p>
      <w:pPr>
        <w:sectPr>
          <w:footerReference w:type="default" r:id="rId7"/>
          <w:pgSz w:w="11906" w:h="16838" w:orient="portrait"/>
          <w:pgMar w:top="620" w:right="720" w:bottom="620" w:left="720" w:header="708" w:footer="708" w:gutter="0"/>
          <w:pgNumType/>
          <w:docGrid w:linePitch="360"/>
        </w:sectPr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9466"/>
      </w:tblGrid>
      <w:tr>
        <w:trPr>
          <w:cantSplit/>
        </w:trPr>
        <w:tc>
          <w:tcPr>
            <w:tcW w:type="dxa" w:w="10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3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fdba74"/>
                <w:sz w:val="15"/>
                <w:szCs w:val="15"/>
                <w:lang w:val="fr-FR"/>
              </w:rPr>
              <w:t xml:space="preserve">OST — LIGNÉE DES OBJETS   ·   SÉANCE 2 / 3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6"/>
                <w:szCs w:val="26"/>
                <w:lang w:val="fr-FR"/>
              </w:rPr>
              <w:t xml:space="preserve">Qui interagit avec elle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94a3b8"/>
                <w:sz w:val="16"/>
                <w:szCs w:val="16"/>
                <w:lang w:val="fr-FR"/>
              </w:rPr>
              <w:t xml:space="preserve">Dossier élève — à conserver dans le classeur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8"/>
          <w:szCs w:val="8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NOM ET PRÉNOM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ÉQUIPE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CLASSE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DATE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1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Geste, objet et ressenti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533"/>
        <w:gridCol w:w="3533"/>
      </w:tblGrid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Geste de l’utilisateur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Objet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Ce que ressent l’utilisateur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Tourner une manivelle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Poser un diamant sur le disque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Appuyer sur le bouton Play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Swiper l’écran tactile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5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2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Ma fiche expérience utilisateur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7066"/>
      </w:tblGrid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L’objet que j’ai choisi</w:t>
            </w:r>
          </w:p>
        </w:tc>
        <w:tc>
          <w:tcPr>
            <w:tcW w:type="dxa" w:w="7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Le geste précis de l’utilisateur</w:t>
            </w:r>
          </w:p>
        </w:tc>
        <w:tc>
          <w:tcPr>
            <w:tcW w:type="dxa" w:w="7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Ce qui est agréable</w:t>
            </w:r>
          </w:p>
        </w:tc>
        <w:tc>
          <w:tcPr>
            <w:tcW w:type="dxa" w:w="7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Ce qui pourrait être amélioré</w:t>
            </w:r>
          </w:p>
        </w:tc>
        <w:tc>
          <w:tcPr>
            <w:tcW w:type="dxa" w:w="7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3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La chaîne d’information du smartphone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95"/>
        <w:gridCol w:w="1495"/>
        <w:gridCol w:w="1495"/>
        <w:gridCol w:w="1495"/>
        <w:gridCol w:w="1495"/>
        <w:gridCol w:w="1495"/>
        <w:gridCol w:w="1496"/>
      </w:tblGrid>
      <w:tr>
        <w:trPr>
          <w:cantSplit/>
        </w:trPr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1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2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3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4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5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6</w:t>
            </w:r>
          </w:p>
        </w:tc>
        <w:tc>
          <w:tcPr>
            <w:tcW w:type="dxa" w:w="149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20"/>
              <w:left w:type="dxa" w:w="110"/>
              <w:bottom w:type="dxa" w:w="32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20"/>
              <w:left w:type="dxa" w:w="110"/>
              <w:bottom w:type="dxa" w:w="32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20"/>
              <w:left w:type="dxa" w:w="110"/>
              <w:bottom w:type="dxa" w:w="32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20"/>
              <w:left w:type="dxa" w:w="110"/>
              <w:bottom w:type="dxa" w:w="32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20"/>
              <w:left w:type="dxa" w:w="110"/>
              <w:bottom w:type="dxa" w:w="32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495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20"/>
              <w:left w:type="dxa" w:w="110"/>
              <w:bottom w:type="dxa" w:w="32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49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20"/>
              <w:left w:type="dxa" w:w="110"/>
              <w:bottom w:type="dxa" w:w="32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4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Ergonomie et sécurité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33"/>
        <w:gridCol w:w="3933"/>
      </w:tblGrid>
      <w:tr>
        <w:trPr>
          <w:cantSplit/>
        </w:trPr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Contrainte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Problème identifié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Solution technique</w:t>
            </w:r>
          </w:p>
        </w:tc>
      </w:tr>
      <w:tr>
        <w:trPr>
          <w:cantSplit/>
        </w:trPr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🔊 Volume sonore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🎧 Poids des écouteurs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🔥 Chaleur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6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🦵 Posture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933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ectPr>
          <w:footerReference w:type="default" r:id="rId8"/>
          <w:pgSz w:w="11906" w:h="16838" w:orient="portrait"/>
          <w:pgMar w:top="620" w:right="720" w:bottom="620" w:left="720" w:header="708" w:footer="708" w:gutter="0"/>
          <w:pgNumType/>
          <w:docGrid w:linePitch="360"/>
        </w:sectPr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9466"/>
      </w:tblGrid>
      <w:tr>
        <w:trPr>
          <w:cantSplit/>
        </w:trPr>
        <w:tc>
          <w:tcPr>
            <w:tcW w:type="dxa" w:w="10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30"/>
              <w:jc w:val="center"/>
            </w:pPr>
            <w:r>
              <w:drawing>
                <wp:inline distT="0" distB="0" distL="0" distR="0">
                  <wp:extent cx="590550" cy="590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66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c1a2e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/>
                <w:color w:val="fdba74"/>
                <w:sz w:val="15"/>
                <w:szCs w:val="15"/>
                <w:lang w:val="fr-FR"/>
              </w:rPr>
              <w:t xml:space="preserve">OST — LIGNÉE DES OBJETS   ·   SÉANCE 3 / 3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6"/>
                <w:szCs w:val="26"/>
                <w:lang w:val="fr-FR"/>
              </w:rPr>
              <w:t xml:space="preserve">Quel support choisir ?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noProof w:val="false"/>
                <w:color w:val="94a3b8"/>
                <w:sz w:val="16"/>
                <w:szCs w:val="16"/>
                <w:lang w:val="fr-FR"/>
              </w:rPr>
              <w:t xml:space="preserve">Dossier élève — à conserver dans le classeur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8"/>
          <w:szCs w:val="8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3466"/>
        <w:gridCol w:w="1500"/>
        <w:gridCol w:w="1500"/>
      </w:tblGrid>
      <w:tr>
        <w:trPr>
          <w:cantSplit/>
        </w:trPr>
        <w:tc>
          <w:tcPr>
            <w:tcW w:type="dxa" w:w="40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NOM ET PRÉNOM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34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ÉQUIPE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CLASSE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5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8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475569"/>
                <w:sz w:val="14"/>
                <w:szCs w:val="14"/>
                <w:lang w:val="fr-FR"/>
              </w:rPr>
              <w:t xml:space="preserve">DATE</w:t>
            </w:r>
          </w:p>
          <w:p>
            <w:pPr>
              <w:pBdr>
                <w:bottom w:val="single" w:color="cbd5e1" w:sz="4" w:space="1"/>
              </w:pBd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1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Matériaux et recyclage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722"/>
        <w:gridCol w:w="2722"/>
        <w:gridCol w:w="2722"/>
      </w:tblGrid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Objet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Matériau principal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Recyclable ?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Problème environnemental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🎵 Vinyle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💿 CD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🎧 Baladeur MP3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📱 Smartphone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2722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50"/>
              <w:left w:type="dxa" w:w="110"/>
              <w:bottom w:type="dxa" w:w="15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2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Sources d’énergie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0"/>
        <w:gridCol w:w="6066"/>
      </w:tblGrid>
      <w:tr>
        <w:trPr>
          <w:cantSplit/>
        </w:trPr>
        <w:tc>
          <w:tcPr>
            <w:tcW w:type="dxa" w:w="4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Objet</w:t>
            </w:r>
          </w:p>
        </w:tc>
        <w:tc>
          <w:tcPr>
            <w:tcW w:type="dxa" w:w="6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Source d’énergie</w:t>
            </w:r>
          </w:p>
        </w:tc>
      </w:tr>
      <w:tr>
        <w:trPr>
          <w:cantSplit/>
        </w:trPr>
        <w:tc>
          <w:tcPr>
            <w:tcW w:type="dxa" w:w="4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🎙 Phonographe</w:t>
            </w:r>
          </w:p>
        </w:tc>
        <w:tc>
          <w:tcPr>
            <w:tcW w:type="dxa" w:w="6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🎵 Platine vinyle</w:t>
            </w:r>
          </w:p>
        </w:tc>
        <w:tc>
          <w:tcPr>
            <w:tcW w:type="dxa" w:w="6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💿 Lecteur CD</w:t>
            </w:r>
          </w:p>
        </w:tc>
        <w:tc>
          <w:tcPr>
            <w:tcW w:type="dxa" w:w="6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🎧 Baladeur MP3</w:t>
            </w:r>
          </w:p>
        </w:tc>
        <w:tc>
          <w:tcPr>
            <w:tcW w:type="dxa" w:w="6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📱 Smartphone</w:t>
            </w:r>
          </w:p>
        </w:tc>
        <w:tc>
          <w:tcPr>
            <w:tcW w:type="dxa" w:w="6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3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Le cycle de vie du smartphone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44"/>
        <w:gridCol w:w="1744"/>
        <w:gridCol w:w="1744"/>
        <w:gridCol w:w="1744"/>
        <w:gridCol w:w="1744"/>
        <w:gridCol w:w="1746"/>
      </w:tblGrid>
      <w:tr>
        <w:trPr>
          <w:cantSplit/>
        </w:trPr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1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2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3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4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5</w:t>
            </w:r>
          </w:p>
        </w:tc>
        <w:tc>
          <w:tcPr>
            <w:tcW w:type="dxa" w:w="174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40"/>
              <w:left w:type="dxa" w:w="110"/>
              <w:bottom w:type="dxa" w:w="4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7"/>
                <w:szCs w:val="17"/>
                <w:lang w:val="fr-FR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744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  <w:tc>
          <w:tcPr>
            <w:tcW w:type="dxa" w:w="174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300"/>
              <w:left w:type="dxa" w:w="110"/>
              <w:bottom w:type="dxa" w:w="30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14"/>
          <w:szCs w:val="14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766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f97316" w:sz="4"/>
              <w:left w:val="single" w:color="f97316" w:sz="4"/>
              <w:bottom w:val="single" w:color="f97316" w:sz="4"/>
              <w:right w:val="single" w:color="f97316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22"/>
                <w:szCs w:val="22"/>
                <w:lang w:val="fr-FR"/>
              </w:rPr>
              <w:t xml:space="preserve">4</w:t>
            </w:r>
          </w:p>
        </w:tc>
        <w:tc>
          <w:tcPr>
            <w:tcW w:type="dxa" w:w="97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21"/>
                <w:szCs w:val="21"/>
                <w:lang w:val="fr-FR"/>
              </w:rPr>
              <w:t xml:space="preserve">Le Juge des Supports</w:t>
            </w:r>
          </w:p>
        </w:tc>
      </w:tr>
    </w:tbl>
    <w:p>
      <w:pPr>
        <w:spacing w:after="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noProof w:val="false"/>
          <w:color w:val="1e293b"/>
          <w:sz w:val="6"/>
          <w:szCs w:val="6"/>
          <w:lang w:val="fr-FR"/>
        </w:rPr>
        <w:t xml:space="preserve"> 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4100"/>
        <w:gridCol w:w="4066"/>
      </w:tblGrid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334155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Personnage</w:t>
            </w:r>
          </w:p>
        </w:tc>
        <w:tc>
          <w:tcPr>
            <w:tcW w:type="dxa" w:w="4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Support conseillé</w:t>
            </w:r>
          </w:p>
        </w:tc>
        <w:tc>
          <w:tcPr>
            <w:tcW w:type="dxa" w:w="4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97316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FFFFFF"/>
                <w:sz w:val="16"/>
                <w:szCs w:val="16"/>
                <w:lang w:val="fr-FR"/>
              </w:rPr>
              <w:t xml:space="preserve">Pourquoi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Thomas, 13 ans</w:t>
            </w:r>
          </w:p>
        </w:tc>
        <w:tc>
          <w:tcPr>
            <w:tcW w:type="dxa" w:w="4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Platine vinyle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Smartphone avec Spotify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Lecteur CD portable</w:t>
            </w:r>
          </w:p>
        </w:tc>
        <w:tc>
          <w:tcPr>
            <w:tcW w:type="dxa" w:w="4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Mamie Colette</w:t>
            </w:r>
          </w:p>
        </w:tc>
        <w:tc>
          <w:tcPr>
            <w:tcW w:type="dxa" w:w="4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Platine vinyle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Smartphone avec Spotify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Lecteur CD</w:t>
            </w:r>
          </w:p>
        </w:tc>
        <w:tc>
          <w:tcPr>
            <w:tcW w:type="dxa" w:w="4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Léa, écolo</w:t>
            </w:r>
          </w:p>
        </w:tc>
        <w:tc>
          <w:tcPr>
            <w:tcW w:type="dxa" w:w="4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Streaming Spotify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Albums téléchargés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CD d’occasion</w:t>
            </w:r>
          </w:p>
        </w:tc>
        <w:tc>
          <w:tcPr>
            <w:tcW w:type="dxa" w:w="4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3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7ed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noProof w:val="false"/>
                <w:color w:val="7c2d12"/>
                <w:sz w:val="17"/>
                <w:szCs w:val="17"/>
                <w:lang w:val="fr-FR"/>
              </w:rPr>
              <w:t xml:space="preserve">Studio pro</w:t>
            </w:r>
          </w:p>
        </w:tc>
        <w:tc>
          <w:tcPr>
            <w:tcW w:type="dxa" w:w="4100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CD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Serveur streaming privé</w:t>
            </w:r>
          </w:p>
          <w:p>
            <w:pPr>
              <w:spacing w:after="3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/>
                <w:color w:val="1e293b"/>
                <w:sz w:val="15"/>
                <w:szCs w:val="15"/>
                <w:lang w:val="fr-FR"/>
              </w:rPr>
              <w:t xml:space="preserve">□  Radio FM</w:t>
            </w:r>
          </w:p>
        </w:tc>
        <w:tc>
          <w:tcPr>
            <w:tcW w:type="dxa" w:w="4066"/>
            <w:gridSpan w:val="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FFFFF" w:val="clear"/>
            <w:tcMar>
              <w:top w:type="dxa" w:w="130"/>
              <w:left w:type="dxa" w:w="110"/>
              <w:bottom w:type="dxa" w:w="130"/>
              <w:right w:type="dxa" w:w="110"/>
            </w:tcMar>
            <w:vAlign w:val="center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noProof w:val="false"/>
                <w:color w:val="1e293b"/>
                <w:sz w:val="18"/>
                <w:szCs w:val="18"/>
                <w:lang w:val="fr-FR"/>
              </w:rPr>
              <w:t xml:space="preserve"> </w:t>
            </w:r>
          </w:p>
        </w:tc>
      </w:tr>
    </w:tbl>
    <w:sectPr>
      <w:footerReference w:type="default" r:id="rId9"/>
      <w:pgSz w:w="11906" w:h="16838" w:orient="portrait"/>
      <w:pgMar w:top="620" w:right="720" w:bottom="6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 w:val="false"/>
        <w:color w:val="94a3b8"/>
        <w:sz w:val="14"/>
        <w:szCs w:val="14"/>
        <w:lang w:val="fr-FR"/>
      </w:rPr>
      <w:t xml:space="preserve">monprofdetechnologie.fr   --   OST Lignée des objets 5e   --   Séance 1 : D’où vient le support de musique ?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 w:val="false"/>
        <w:color w:val="94a3b8"/>
        <w:sz w:val="14"/>
        <w:szCs w:val="14"/>
        <w:lang w:val="fr-FR"/>
      </w:rPr>
      <w:t xml:space="preserve">monprofdetechnologie.fr   --   OST Lignée des objets 5e   --   Séance 2 : Qui interagit avec elle ?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noProof w:val="false"/>
        <w:color w:val="94a3b8"/>
        <w:sz w:val="14"/>
        <w:szCs w:val="14"/>
        <w:lang w:val="fr-FR"/>
      </w:rPr>
      <w:t xml:space="preserve">monprofdetechnologie.fr   --   OST Lignée des objets 5e   --   Séance 3 : Quel support choisir ?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0"/>
        <w:szCs w:val="20"/>
        <w:lang w:val="fr-FR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image" Target="media/ab31a4cde20953496daac7d1ecd21687eb0a7e4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2026-09-26T01:22:28.637Z</dcterms:created>
  <dcterms:modified xsi:type="dcterms:W3CDTF">2026-09-26T01:22:28.637Z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