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7216"/>
        <w:gridCol w:w="2300"/>
      </w:tblGrid>
      <w:tr>
        <w:trPr>
          <w:cantSplit/>
        </w:trPr>
        <w:tc>
          <w:tcPr>
            <w:tcW w:type="dxa" w:w="95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5" w:before="25"/>
              <w:jc w:val="center"/>
            </w:pPr>
            <w:r>
              <w:drawing>
                <wp:inline distT="0" distB="0" distL="0" distR="0">
                  <wp:extent cx="552450" cy="552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1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5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fdba74"/>
                <w:sz w:val="14"/>
                <w:szCs w:val="14"/>
                <w:lang w:val="fr-FR"/>
              </w:rPr>
              <w:t xml:space="preserve">OST — LIGNÉE DES OBJETS   ·   SÉANCE 1 / 3</w:t>
            </w:r>
          </w:p>
          <w:p>
            <w:pPr>
              <w:spacing w:after="25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D’où vient le support de musique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94a3b8"/>
                <w:sz w:val="15"/>
                <w:szCs w:val="15"/>
                <w:lang w:val="fr-FR"/>
              </w:rPr>
              <w:t xml:space="preserve">Usage réservé au professeur</w:t>
            </w:r>
          </w:p>
        </w:tc>
        <w:tc>
          <w:tcPr>
            <w:tcW w:type="dxa" w:w="23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6ee7b7"/>
                <w:sz w:val="36"/>
                <w:szCs w:val="36"/>
                <w:lang w:val="fr-FR"/>
              </w:rPr>
              <w:t xml:space="preserve">CORRIGÉ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1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Qu’est-ce qui change, qu’est-ce qui reste ?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141"/>
        <w:gridCol w:w="2141"/>
        <w:gridCol w:w="2141"/>
        <w:gridCol w:w="2143"/>
      </w:tblGrid>
      <w:tr>
        <w:trPr>
          <w:cantSplit/>
        </w:trPr>
        <w:tc>
          <w:tcPr>
            <w:tcW w:type="dxa" w:w="1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Critère</w:t>
            </w:r>
          </w:p>
        </w:tc>
        <w:tc>
          <w:tcPr>
            <w:tcW w:type="dxa" w:w="214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🎙 Phonographe</w:t>
            </w:r>
          </w:p>
        </w:tc>
        <w:tc>
          <w:tcPr>
            <w:tcW w:type="dxa" w:w="214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🎵 Platine vinyle</w:t>
            </w:r>
          </w:p>
        </w:tc>
        <w:tc>
          <w:tcPr>
            <w:tcW w:type="dxa" w:w="214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💿 Lecteur CD</w:t>
            </w:r>
          </w:p>
        </w:tc>
        <w:tc>
          <w:tcPr>
            <w:tcW w:type="dxa" w:w="214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📱 Smartphone</w:t>
            </w:r>
          </w:p>
        </w:tc>
      </w:tr>
      <w:tr>
        <w:trPr>
          <w:cantSplit/>
        </w:trPr>
        <w:tc>
          <w:tcPr>
            <w:tcW w:type="dxa" w:w="1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📅 Époque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1877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années 1950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1982</w:t>
            </w:r>
          </w:p>
        </w:tc>
        <w:tc>
          <w:tcPr>
            <w:tcW w:type="dxa" w:w="214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années 2010</w:t>
            </w:r>
          </w:p>
        </w:tc>
      </w:tr>
      <w:tr>
        <w:trPr>
          <w:cantSplit/>
        </w:trPr>
        <w:tc>
          <w:tcPr>
            <w:tcW w:type="dxa" w:w="1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⚡ Énergie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aucune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électricité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électricité</w:t>
            </w:r>
          </w:p>
        </w:tc>
        <w:tc>
          <w:tcPr>
            <w:tcW w:type="dxa" w:w="214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batterie</w:t>
            </w:r>
          </w:p>
        </w:tc>
      </w:tr>
      <w:tr>
        <w:trPr>
          <w:cantSplit/>
        </w:trPr>
        <w:tc>
          <w:tcPr>
            <w:tcW w:type="dxa" w:w="1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💾 Support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cylindre de cire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disque vinyle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disque numérique</w:t>
            </w:r>
          </w:p>
        </w:tc>
        <w:tc>
          <w:tcPr>
            <w:tcW w:type="dxa" w:w="214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fichier / Internet</w:t>
            </w:r>
          </w:p>
        </w:tc>
      </w:tr>
      <w:tr>
        <w:trPr>
          <w:cantSplit/>
        </w:trPr>
        <w:tc>
          <w:tcPr>
            <w:tcW w:type="dxa" w:w="1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⚙ Principe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mécanique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analogique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laser numérique</w:t>
            </w:r>
          </w:p>
        </w:tc>
        <w:tc>
          <w:tcPr>
            <w:tcW w:type="dxa" w:w="214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flux de données</w:t>
            </w:r>
          </w:p>
        </w:tc>
      </w:tr>
      <w:tr>
        <w:trPr>
          <w:cantSplit/>
        </w:trPr>
        <w:tc>
          <w:tcPr>
            <w:tcW w:type="dxa" w:w="1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💡 Innovation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premier de la lignée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continuité</w:t>
            </w:r>
          </w:p>
        </w:tc>
        <w:tc>
          <w:tcPr>
            <w:tcW w:type="dxa" w:w="2141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rupture</w:t>
            </w:r>
          </w:p>
        </w:tc>
        <w:tc>
          <w:tcPr>
            <w:tcW w:type="dxa" w:w="214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30"/>
              <w:left w:type="dxa" w:w="100"/>
              <w:bottom w:type="dxa" w:w="13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rupture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8"/>
          <w:szCs w:val="8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⚠  Trois intrus dans la banque de 23 mots : « vapeur », « cassette » et « radio ».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     Ils ne correspondent à aucune case. Sans cette indication, les élèves cherchent où les placer.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     Le mot « électricité » figure deux fois et sert deux fois, platine et lecteur CD : c’est voulu.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     Le mot « rupture » aussi, pour le lecteur CD et le smartphone.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2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Notre affiche de lignée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8066"/>
      </w:tblGrid>
      <w:tr>
        <w:trPr>
          <w:cantSplit/>
        </w:trP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Titre suggéré</w:t>
            </w:r>
          </w:p>
        </w:tc>
        <w:tc>
          <w:tcPr>
            <w:tcW w:type="dxa" w:w="80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De la cire au numérique : 130 ans d’évolution du support de musique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p>
      <w:pPr>
        <w:spacing w:after="5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5"/>
          <w:szCs w:val="15"/>
          <w:lang w:val="fr-FR"/>
        </w:rPr>
        <w:t xml:space="preserve">Critères de réussite — tous doivent être atteints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cfdf5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5"/>
                <w:szCs w:val="15"/>
                <w:lang w:val="fr-FR"/>
              </w:rPr>
              <w:t xml:space="preserve">☑  Les 4 objets sont dans l’ordre chronologique</w:t>
            </w:r>
          </w:p>
        </w:tc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cfdf5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5"/>
                <w:szCs w:val="15"/>
                <w:lang w:val="fr-FR"/>
              </w:rPr>
              <w:t xml:space="preserve">☑  Une image ou un schéma illustre chaque objet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cfdf5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5"/>
                <w:szCs w:val="15"/>
                <w:lang w:val="fr-FR"/>
              </w:rPr>
              <w:t xml:space="preserve">☑  Le principe est expliqué en 1 phrase par objet</w:t>
            </w:r>
          </w:p>
        </w:tc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cfdf5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5"/>
                <w:szCs w:val="15"/>
                <w:lang w:val="fr-FR"/>
              </w:rPr>
              <w:t xml:space="preserve">☑  Ce qui change par rapport au précédent est indiqué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cfdf5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5"/>
                <w:szCs w:val="15"/>
                <w:lang w:val="fr-FR"/>
              </w:rPr>
              <w:t xml:space="preserve">☑  Les mots lignée, analogique, numérique, rupture sont utilisés</w:t>
            </w:r>
          </w:p>
        </w:tc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cfdf5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5"/>
                <w:szCs w:val="15"/>
                <w:lang w:val="fr-FR"/>
              </w:rPr>
              <w:t xml:space="preserve">☑  L’affiche a un titre accrocheur</w:t>
            </w:r>
          </w:p>
        </w:tc>
      </w:tr>
    </w:tbl>
    <w:p>
      <w:pPr>
        <w:sectPr>
          <w:footerReference w:type="default" r:id="rId7"/>
          <w:pgSz w:w="11906" w:h="16838" w:orient="portrait"/>
          <w:pgMar w:top="560" w:right="720" w:bottom="560" w:left="720" w:header="708" w:footer="708" w:gutter="0"/>
          <w:pgNumType/>
          <w:docGrid w:linePitch="360"/>
        </w:sectPr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7216"/>
        <w:gridCol w:w="2300"/>
      </w:tblGrid>
      <w:tr>
        <w:trPr>
          <w:cantSplit/>
        </w:trPr>
        <w:tc>
          <w:tcPr>
            <w:tcW w:type="dxa" w:w="95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5" w:before="25"/>
              <w:jc w:val="center"/>
            </w:pPr>
            <w:r>
              <w:drawing>
                <wp:inline distT="0" distB="0" distL="0" distR="0">
                  <wp:extent cx="552450" cy="552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1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5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fdba74"/>
                <w:sz w:val="14"/>
                <w:szCs w:val="14"/>
                <w:lang w:val="fr-FR"/>
              </w:rPr>
              <w:t xml:space="preserve">OST — LIGNÉE DES OBJETS   ·   SÉANCE 2 / 3</w:t>
            </w:r>
          </w:p>
          <w:p>
            <w:pPr>
              <w:spacing w:after="25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Qui interagit avec elle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94a3b8"/>
                <w:sz w:val="15"/>
                <w:szCs w:val="15"/>
                <w:lang w:val="fr-FR"/>
              </w:rPr>
              <w:t xml:space="preserve">Usage réservé au professeur</w:t>
            </w:r>
          </w:p>
        </w:tc>
        <w:tc>
          <w:tcPr>
            <w:tcW w:type="dxa" w:w="23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6ee7b7"/>
                <w:sz w:val="36"/>
                <w:szCs w:val="36"/>
                <w:lang w:val="fr-FR"/>
              </w:rPr>
              <w:t xml:space="preserve">CORRIGÉ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1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Geste, objet et ressenti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533"/>
        <w:gridCol w:w="3533"/>
      </w:tblGrid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Geste de l’utilisateur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Objet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Ce que ressent l’utilisateur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Tourner une manivelle</w:t>
            </w:r>
          </w:p>
        </w:tc>
        <w:tc>
          <w:tcPr>
            <w:tcW w:type="dxa" w:w="35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Phonographe</w:t>
            </w:r>
          </w:p>
        </w:tc>
        <w:tc>
          <w:tcPr>
            <w:tcW w:type="dxa" w:w="35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Mécanique et physique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Poser un diamant sur le disque</w:t>
            </w:r>
          </w:p>
        </w:tc>
        <w:tc>
          <w:tcPr>
            <w:tcW w:type="dxa" w:w="35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Platine vinyle</w:t>
            </w:r>
          </w:p>
        </w:tc>
        <w:tc>
          <w:tcPr>
            <w:tcW w:type="dxa" w:w="35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Technique et délicat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Appuyer sur le bouton Play</w:t>
            </w:r>
          </w:p>
        </w:tc>
        <w:tc>
          <w:tcPr>
            <w:tcW w:type="dxa" w:w="35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Lecteur CD</w:t>
            </w:r>
          </w:p>
        </w:tc>
        <w:tc>
          <w:tcPr>
            <w:tcW w:type="dxa" w:w="35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Simple et direct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Swiper l’écran tactile</w:t>
            </w:r>
          </w:p>
        </w:tc>
        <w:tc>
          <w:tcPr>
            <w:tcW w:type="dxa" w:w="35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Smartphone</w:t>
            </w:r>
          </w:p>
        </w:tc>
        <w:tc>
          <w:tcPr>
            <w:tcW w:type="dxa" w:w="35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Instantané et intuitif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⚠  Deux intrus dans la banque de 10 mots : « Radio » et « Fatigant ».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0"/>
          <w:szCs w:val="1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2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Ma fiche expérience utilisateur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p>
      <w:pPr>
        <w:spacing w:after="5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5"/>
          <w:szCs w:val="15"/>
          <w:lang w:val="fr-FR"/>
        </w:rPr>
        <w:t xml:space="preserve">Réponse modèle pour la platine vinyle. Tout autre objet des quatre est acceptable, au même niveau de précision.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7066"/>
      </w:tblGrid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L’objet que j’ai choisi</w:t>
            </w:r>
          </w:p>
        </w:tc>
        <w:tc>
          <w:tcPr>
            <w:tcW w:type="dxa" w:w="70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La platine vinyle (1950)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Le geste précis</w:t>
            </w:r>
          </w:p>
        </w:tc>
        <w:tc>
          <w:tcPr>
            <w:tcW w:type="dxa" w:w="70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Poser délicatement le diamant sur le sillon du disque, avec précision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Ce qui est agréable</w:t>
            </w:r>
          </w:p>
        </w:tc>
        <w:tc>
          <w:tcPr>
            <w:tcW w:type="dxa" w:w="70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La sensation de précision et de rituel, le contact physique avec l’objet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Ce qui pourrait être amélioré</w:t>
            </w:r>
          </w:p>
        </w:tc>
        <w:tc>
          <w:tcPr>
            <w:tcW w:type="dxa" w:w="70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Le risque de rayer le disque si le geste est mal effectué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0"/>
          <w:szCs w:val="1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3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La chaîne d’information du smartphone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5"/>
        <w:gridCol w:w="1495"/>
        <w:gridCol w:w="1495"/>
        <w:gridCol w:w="1495"/>
        <w:gridCol w:w="1495"/>
        <w:gridCol w:w="1495"/>
        <w:gridCol w:w="1496"/>
      </w:tblGrid>
      <w:tr>
        <w:trPr>
          <w:cantSplit/>
        </w:trPr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1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2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3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4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5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6</w:t>
            </w:r>
          </w:p>
        </w:tc>
        <w:tc>
          <w:tcPr>
            <w:tcW w:type="dxa" w:w="149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495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L’artiste enregistre en studio</w:t>
            </w:r>
          </w:p>
        </w:tc>
        <w:tc>
          <w:tcPr>
            <w:tcW w:type="dxa" w:w="1495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Le son est encodé en fichier MP3</w:t>
            </w:r>
          </w:p>
        </w:tc>
        <w:tc>
          <w:tcPr>
            <w:tcW w:type="dxa" w:w="1495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Le fichier est mis sur les serveurs Spotify</w:t>
            </w:r>
          </w:p>
        </w:tc>
        <w:tc>
          <w:tcPr>
            <w:tcW w:type="dxa" w:w="1495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Tu appuies sur Play</w:t>
            </w:r>
          </w:p>
        </w:tc>
        <w:tc>
          <w:tcPr>
            <w:tcW w:type="dxa" w:w="1495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Le smartphone reçoit via Wi-Fi ou 4G</w:t>
            </w:r>
          </w:p>
        </w:tc>
        <w:tc>
          <w:tcPr>
            <w:tcW w:type="dxa" w:w="1495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Le processeur décode le fichier</w:t>
            </w:r>
          </w:p>
        </w:tc>
        <w:tc>
          <w:tcPr>
            <w:tcW w:type="dxa" w:w="149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Le haut-parleur transforme en son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⚠  Un intrus dans la banque de 8 mots : « La radio diffuse en direct ».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     La radio n’appartient pas à la chaîne du streaming : elle diffuse, elle ne transmet pas à la demande.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0"/>
          <w:szCs w:val="1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4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Ergonomie et sécurité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33"/>
        <w:gridCol w:w="4033"/>
      </w:tblGrid>
      <w:tr>
        <w:trPr>
          <w:cantSplit/>
        </w:trP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Contrainte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Problème identifié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Solution technique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🔊 Volume sonore</w:t>
            </w:r>
          </w:p>
        </w:tc>
        <w:tc>
          <w:tcPr>
            <w:tcW w:type="dxa" w:w="40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Risque de surdité au-delà de 85 dB</w:t>
            </w:r>
          </w:p>
        </w:tc>
        <w:tc>
          <w:tcPr>
            <w:tcW w:type="dxa" w:w="40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Limitation automatique à 85 dB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🎧 Poids des écouteurs</w:t>
            </w:r>
          </w:p>
        </w:tc>
        <w:tc>
          <w:tcPr>
            <w:tcW w:type="dxa" w:w="40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Douleur au port prolongé</w:t>
            </w:r>
          </w:p>
        </w:tc>
        <w:tc>
          <w:tcPr>
            <w:tcW w:type="dxa" w:w="40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Mousse mémoire et arceau réglable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🔥 Chaleur</w:t>
            </w:r>
          </w:p>
        </w:tc>
        <w:tc>
          <w:tcPr>
            <w:tcW w:type="dxa" w:w="40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Inconfort et surchauffe</w:t>
            </w:r>
          </w:p>
        </w:tc>
        <w:tc>
          <w:tcPr>
            <w:tcW w:type="dxa" w:w="40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Régulation thermique intégrée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🦵 Posture</w:t>
            </w:r>
          </w:p>
        </w:tc>
        <w:tc>
          <w:tcPr>
            <w:tcW w:type="dxa" w:w="40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Tête penchée en avant</w:t>
            </w:r>
          </w:p>
        </w:tc>
        <w:tc>
          <w:tcPr>
            <w:tcW w:type="dxa" w:w="4033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Alertes posture sur l’écran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⚠  Deux intrus dans la banque de 10 mots : « Yeux secs » et « Verre trempé ».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     Exiger une solution technique, jamais un conseil d’usage : « baisser le volume » n’en est pas une.</w:t>
            </w:r>
          </w:p>
        </w:tc>
      </w:tr>
    </w:tbl>
    <w:p>
      <w:pPr>
        <w:sectPr>
          <w:footerReference w:type="default" r:id="rId8"/>
          <w:pgSz w:w="11906" w:h="16838" w:orient="portrait"/>
          <w:pgMar w:top="560" w:right="720" w:bottom="560" w:left="720" w:header="708" w:footer="708" w:gutter="0"/>
          <w:pgNumType/>
          <w:docGrid w:linePitch="360"/>
        </w:sectPr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7216"/>
        <w:gridCol w:w="2300"/>
      </w:tblGrid>
      <w:tr>
        <w:trPr>
          <w:cantSplit/>
        </w:trPr>
        <w:tc>
          <w:tcPr>
            <w:tcW w:type="dxa" w:w="95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5" w:before="25"/>
              <w:jc w:val="center"/>
            </w:pPr>
            <w:r>
              <w:drawing>
                <wp:inline distT="0" distB="0" distL="0" distR="0">
                  <wp:extent cx="552450" cy="552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1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5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fdba74"/>
                <w:sz w:val="14"/>
                <w:szCs w:val="14"/>
                <w:lang w:val="fr-FR"/>
              </w:rPr>
              <w:t xml:space="preserve">OST — LIGNÉE DES OBJETS   ·   SÉANCE 3 / 3</w:t>
            </w:r>
          </w:p>
          <w:p>
            <w:pPr>
              <w:spacing w:after="25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Quel support choisir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94a3b8"/>
                <w:sz w:val="15"/>
                <w:szCs w:val="15"/>
                <w:lang w:val="fr-FR"/>
              </w:rPr>
              <w:t xml:space="preserve">Usage réservé au professeur</w:t>
            </w:r>
          </w:p>
        </w:tc>
        <w:tc>
          <w:tcPr>
            <w:tcW w:type="dxa" w:w="23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6ee7b7"/>
                <w:sz w:val="36"/>
                <w:szCs w:val="36"/>
                <w:lang w:val="fr-FR"/>
              </w:rPr>
              <w:t xml:space="preserve">CORRIGÉ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1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Matériaux et recyclage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822"/>
        <w:gridCol w:w="2822"/>
        <w:gridCol w:w="2822"/>
      </w:tblGrid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Objet</w:t>
            </w:r>
          </w:p>
        </w:tc>
        <w:tc>
          <w:tcPr>
            <w:tcW w:type="dxa" w:w="28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Matériau principal</w:t>
            </w:r>
          </w:p>
        </w:tc>
        <w:tc>
          <w:tcPr>
            <w:tcW w:type="dxa" w:w="28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Recyclable ?</w:t>
            </w:r>
          </w:p>
        </w:tc>
        <w:tc>
          <w:tcPr>
            <w:tcW w:type="dxa" w:w="28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Problème environnemental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🎵 Vinyle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PVC (plastique)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Oui, facilement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Libère du chlore toxique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💿 CD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Polycarbonate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Difficile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Difficile à séparer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🎧 Baladeur MP3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Plastique + métaux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Difficile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Contient des métaux rares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📱 Smartphone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Plastique + métaux rares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Très difficile</w:t>
            </w:r>
          </w:p>
        </w:tc>
        <w:tc>
          <w:tcPr>
            <w:tcW w:type="dxa" w:w="2822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Batterie lithium polluante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⚠  Deux intrus dans la banque de 14 mots : « Verre » et « Aucun problème ».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     Le mot « Difficile » figure deux fois et sert deux fois, CD et baladeur : ce n’est pas une erreur de saisie.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0"/>
          <w:szCs w:val="1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2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Sources d’énergie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6266"/>
      </w:tblGrid>
      <w:tr>
        <w:trPr>
          <w:cantSplit/>
        </w:trPr>
        <w:tc>
          <w:tcPr>
            <w:tcW w:type="dxa" w:w="4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Objet</w:t>
            </w:r>
          </w:p>
        </w:tc>
        <w:tc>
          <w:tcPr>
            <w:tcW w:type="dxa" w:w="6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Source d’énergie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🎙 Phonographe</w:t>
            </w:r>
          </w:p>
        </w:tc>
        <w:tc>
          <w:tcPr>
            <w:tcW w:type="dxa" w:w="62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Aucune (mécanique)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🎵 Platine vinyle</w:t>
            </w:r>
          </w:p>
        </w:tc>
        <w:tc>
          <w:tcPr>
            <w:tcW w:type="dxa" w:w="62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Secteur (prise murale)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💿 Lecteur CD</w:t>
            </w:r>
          </w:p>
        </w:tc>
        <w:tc>
          <w:tcPr>
            <w:tcW w:type="dxa" w:w="62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Secteur (prise murale)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🎧 Baladeur MP3</w:t>
            </w:r>
          </w:p>
        </w:tc>
        <w:tc>
          <w:tcPr>
            <w:tcW w:type="dxa" w:w="62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Pile AA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6"/>
                <w:szCs w:val="16"/>
                <w:lang w:val="fr-FR"/>
              </w:rPr>
              <w:t xml:space="preserve">📱 Smartphone</w:t>
            </w:r>
          </w:p>
        </w:tc>
        <w:tc>
          <w:tcPr>
            <w:tcW w:type="dxa" w:w="62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5"/>
                <w:szCs w:val="15"/>
                <w:lang w:val="fr-FR"/>
              </w:rPr>
              <w:t xml:space="preserve">Accumulateur lithium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⚠  Un intrus dans la banque de 6 mots : « Éolienne ».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     Le phonographe de 1877 n’utilise aucune énergie électrique — point systématiquement surprenant.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0"/>
          <w:szCs w:val="1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3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Le cycle de vie du smartphone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44"/>
        <w:gridCol w:w="1744"/>
        <w:gridCol w:w="1744"/>
        <w:gridCol w:w="1744"/>
        <w:gridCol w:w="1744"/>
        <w:gridCol w:w="1746"/>
      </w:tblGrid>
      <w:tr>
        <w:trPr>
          <w:cantSplit/>
        </w:trPr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1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2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3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4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5</w:t>
            </w:r>
          </w:p>
        </w:tc>
        <w:tc>
          <w:tcPr>
            <w:tcW w:type="dxa" w:w="174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35"/>
              <w:left w:type="dxa" w:w="100"/>
              <w:bottom w:type="dxa" w:w="35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744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Extraction des minerais (lithium, cobalt...)</w:t>
            </w:r>
          </w:p>
        </w:tc>
        <w:tc>
          <w:tcPr>
            <w:tcW w:type="dxa" w:w="1744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Transport des composants</w:t>
            </w:r>
          </w:p>
        </w:tc>
        <w:tc>
          <w:tcPr>
            <w:tcW w:type="dxa" w:w="1744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Fabrication en usine</w:t>
            </w:r>
          </w:p>
        </w:tc>
        <w:tc>
          <w:tcPr>
            <w:tcW w:type="dxa" w:w="1744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Utilisation (consommation électrique)</w:t>
            </w:r>
          </w:p>
        </w:tc>
        <w:tc>
          <w:tcPr>
            <w:tcW w:type="dxa" w:w="1744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Écoute en streaming (data centers)</w:t>
            </w:r>
          </w:p>
        </w:tc>
        <w:tc>
          <w:tcPr>
            <w:tcW w:type="dxa" w:w="174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3"/>
                <w:szCs w:val="13"/>
                <w:lang w:val="fr-FR"/>
              </w:rPr>
              <w:t xml:space="preserve">Fin de vie (recyclage ou déchet)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⚠  Un intrus dans la banque de 7 mots : « Livraison par avion ».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5"/>
                <w:szCs w:val="15"/>
                <w:lang w:val="fr-FR"/>
              </w:rPr>
              <w:t xml:space="preserve">     La fabrication représente environ 70 % du bilan carbone d’un smartphone.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0"/>
          <w:szCs w:val="1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4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0"/>
                <w:szCs w:val="20"/>
                <w:lang w:val="fr-FR"/>
              </w:rPr>
              <w:t xml:space="preserve">Le Juge des Supports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100"/>
        <w:gridCol w:w="4366"/>
      </w:tblGrid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Personnage</w:t>
            </w:r>
          </w:p>
        </w:tc>
        <w:tc>
          <w:tcPr>
            <w:tcW w:type="dxa" w:w="4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Support conseillé</w:t>
            </w:r>
          </w:p>
        </w:tc>
        <w:tc>
          <w:tcPr>
            <w:tcW w:type="dxa" w:w="43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5"/>
                <w:szCs w:val="15"/>
                <w:lang w:val="fr-FR"/>
              </w:rPr>
              <w:t xml:space="preserve">Justification attendue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5"/>
                <w:szCs w:val="15"/>
                <w:lang w:val="fr-FR"/>
              </w:rPr>
              <w:t xml:space="preserve">Thomas, 13 ans</w:t>
            </w:r>
          </w:p>
        </w:tc>
        <w:tc>
          <w:tcPr>
            <w:tcW w:type="dxa" w:w="41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94a3b8"/>
                <w:sz w:val="14"/>
                <w:szCs w:val="14"/>
                <w:lang w:val="fr-FR"/>
              </w:rPr>
              <w:t xml:space="preserve">□  Platine vinyle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4"/>
                <w:szCs w:val="14"/>
                <w:lang w:val="fr-FR"/>
              </w:rPr>
              <w:t xml:space="preserve">☑  Smartphone avec Spotify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94a3b8"/>
                <w:sz w:val="14"/>
                <w:szCs w:val="14"/>
                <w:lang w:val="fr-FR"/>
              </w:rPr>
              <w:t xml:space="preserve">□  Lecteur CD portable</w:t>
            </w:r>
          </w:p>
        </w:tc>
        <w:tc>
          <w:tcPr>
            <w:tcW w:type="dxa" w:w="43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4"/>
                <w:szCs w:val="14"/>
                <w:lang w:val="fr-FR"/>
              </w:rPr>
              <w:t xml:space="preserve">Léger, portable, résistant, et l’abonnement coûte moins cher qu’un lecteur dédié.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5"/>
                <w:szCs w:val="15"/>
                <w:lang w:val="fr-FR"/>
              </w:rPr>
              <w:t xml:space="preserve">Mamie Colette</w:t>
            </w:r>
          </w:p>
        </w:tc>
        <w:tc>
          <w:tcPr>
            <w:tcW w:type="dxa" w:w="41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4"/>
                <w:szCs w:val="14"/>
                <w:lang w:val="fr-FR"/>
              </w:rPr>
              <w:t xml:space="preserve">☑  Platine vinyle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94a3b8"/>
                <w:sz w:val="14"/>
                <w:szCs w:val="14"/>
                <w:lang w:val="fr-FR"/>
              </w:rPr>
              <w:t xml:space="preserve">□  Smartphone avec Spotify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4"/>
                <w:szCs w:val="14"/>
                <w:lang w:val="fr-FR"/>
              </w:rPr>
              <w:t xml:space="preserve">☑  Lecteur CD</w:t>
            </w:r>
          </w:p>
        </w:tc>
        <w:tc>
          <w:tcPr>
            <w:tcW w:type="dxa" w:w="43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4"/>
                <w:szCs w:val="14"/>
                <w:lang w:val="fr-FR"/>
              </w:rPr>
              <w:t xml:space="preserve">Les deux réponses sont acceptées : aucun besoin d’Internet, interface physique sans écran tactile. C’est la justification qui départage.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5"/>
                <w:szCs w:val="15"/>
                <w:lang w:val="fr-FR"/>
              </w:rPr>
              <w:t xml:space="preserve">Léa, écolo</w:t>
            </w:r>
          </w:p>
        </w:tc>
        <w:tc>
          <w:tcPr>
            <w:tcW w:type="dxa" w:w="41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94a3b8"/>
                <w:sz w:val="14"/>
                <w:szCs w:val="14"/>
                <w:lang w:val="fr-FR"/>
              </w:rPr>
              <w:t xml:space="preserve">□  Streaming Spotify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4"/>
                <w:szCs w:val="14"/>
                <w:lang w:val="fr-FR"/>
              </w:rPr>
              <w:t xml:space="preserve">☑  Albums téléchargés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4"/>
                <w:szCs w:val="14"/>
                <w:lang w:val="fr-FR"/>
              </w:rPr>
              <w:t xml:space="preserve">☑  CD d’occasion</w:t>
            </w:r>
          </w:p>
        </w:tc>
        <w:tc>
          <w:tcPr>
            <w:tcW w:type="dxa" w:w="43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4"/>
                <w:szCs w:val="14"/>
                <w:lang w:val="fr-FR"/>
              </w:rPr>
              <w:t xml:space="preserve">Les deux sont acceptées : le local évite de solliciter un data center à chaque écoute, le CD d’occasion n’entraîne aucune fabrication nouvelle.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5"/>
                <w:szCs w:val="15"/>
                <w:lang w:val="fr-FR"/>
              </w:rPr>
              <w:t xml:space="preserve">Studio pro</w:t>
            </w:r>
          </w:p>
        </w:tc>
        <w:tc>
          <w:tcPr>
            <w:tcW w:type="dxa" w:w="41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94a3b8"/>
                <w:sz w:val="14"/>
                <w:szCs w:val="14"/>
                <w:lang w:val="fr-FR"/>
              </w:rPr>
              <w:t xml:space="preserve">□  CD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4"/>
                <w:szCs w:val="14"/>
                <w:lang w:val="fr-FR"/>
              </w:rPr>
              <w:t xml:space="preserve">☑  Serveur streaming privé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94a3b8"/>
                <w:sz w:val="14"/>
                <w:szCs w:val="14"/>
                <w:lang w:val="fr-FR"/>
              </w:rPr>
              <w:t xml:space="preserve">□  Radio FM</w:t>
            </w:r>
          </w:p>
        </w:tc>
        <w:tc>
          <w:tcPr>
            <w:tcW w:type="dxa" w:w="43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4"/>
                <w:szCs w:val="14"/>
                <w:lang w:val="fr-FR"/>
              </w:rPr>
              <w:t xml:space="preserve">Seule option capable de stocker 50 000 morceaux et de les diffuser partout, à tout moment, en qualité maximale.</w:t>
            </w:r>
          </w:p>
        </w:tc>
      </w:tr>
    </w:tbl>
    <w:sectPr>
      <w:footerReference w:type="default" r:id="rId9"/>
      <w:pgSz w:w="11906" w:h="16838" w:orient="portrait"/>
      <w:pgMar w:top="560" w:right="720" w:bottom="56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 w:val="false"/>
        <w:color w:val="94a3b8"/>
        <w:sz w:val="13"/>
        <w:szCs w:val="13"/>
        <w:lang w:val="fr-FR"/>
      </w:rPr>
      <w:t xml:space="preserve">monprofdetechnologie.fr   --   OST Lignée des objets 5e   --   Séance 1 : D’où vient le support de musique ?   --   CORRIGÉ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 w:val="false"/>
        <w:color w:val="94a3b8"/>
        <w:sz w:val="13"/>
        <w:szCs w:val="13"/>
        <w:lang w:val="fr-FR"/>
      </w:rPr>
      <w:t xml:space="preserve">monprofdetechnologie.fr   --   OST Lignée des objets 5e   --   Séance 2 : Qui interagit avec elle ?   --   CORRIGÉ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 w:val="false"/>
        <w:color w:val="94a3b8"/>
        <w:sz w:val="13"/>
        <w:szCs w:val="13"/>
        <w:lang w:val="fr-FR"/>
      </w:rPr>
      <w:t xml:space="preserve">monprofdetechnologie.fr   --   OST Lignée des objets 5e   --   Séance 3 : Quel support choisir ?   --   CORRIGÉ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image" Target="media/ab31a4cde20953496daac7d1ecd21687eb0a7e4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2026-09-26T01:36:45.302Z</dcterms:created>
  <dcterms:modified xsi:type="dcterms:W3CDTF">2026-09-26T01:36:45.303Z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