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ee7b7"/>
                <w:sz w:val="18"/>
                <w:szCs w:val="18"/>
              </w:rPr>
              <w:t xml:space="preserve">FICHE DE DÉROULEMENT  ·  TECHNOLOGIE 3e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0"/>
                <w:szCs w:val="30"/>
              </w:rPr>
              <w:t xml:space="preserve">Ça marche vraiment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7f3d0"/>
                <w:sz w:val="19"/>
                <w:szCs w:val="19"/>
              </w:rPr>
              <w:t xml:space="preserve">Séance 3 sur 3  ·  Mesurer, prouver, livrer au client, puis dépanner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12"/>
        <w:gridCol w:w="1500"/>
        <w:gridCol w:w="2012"/>
        <w:gridCol w:w="1000"/>
        <w:gridCol w:w="2442"/>
      </w:tblGrid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Niveau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3e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Classe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Date</w:t>
            </w:r>
          </w:p>
        </w:tc>
        <w:tc>
          <w:tcPr>
            <w:tcW w:type="dxa" w:w="244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Durée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h 30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Séance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3 / 3</w:t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Effectif</w:t>
            </w:r>
          </w:p>
        </w:tc>
        <w:tc>
          <w:tcPr>
            <w:tcW w:type="dxa" w:w="244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Séquence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porte automatique du 7-Eleven — mini-projet en 3 séances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Thème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Objets et systèmes techniques · Informatique et programmation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Organisation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Binôme ou groupe, selon le matériel disponible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Page élève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/3e/programmation-7-11/validation-depannage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Objectifs de la séance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0b981"/>
          <w:sz w:val="20"/>
          <w:szCs w:val="20"/>
        </w:rPr>
        <w:t xml:space="preserve">▸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Proposer un protocole de test et mesurer une performance du système.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0b981"/>
          <w:sz w:val="20"/>
          <w:szCs w:val="20"/>
        </w:rPr>
        <w:t xml:space="preserve">▸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Comparer une mesure à une exigence du cahier des charges et conclure.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0b981"/>
          <w:sz w:val="20"/>
          <w:szCs w:val="20"/>
        </w:rPr>
        <w:t xml:space="preserve">▸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Programmer l’affichage du réglage sur l’interface homme-machine.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0b981"/>
          <w:sz w:val="20"/>
          <w:szCs w:val="20"/>
        </w:rPr>
        <w:t xml:space="preserve">▸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Formuler une hypothèse de panne et proposer le test qui permet de la vérifier.</w:t>
      </w:r>
    </w:p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Support et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466"/>
      </w:tblGrid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Matériel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micro:bit + shield Grove · capteur tactile Grove (P0) · potentiomètre Grove (P1) · servomoteur SG90 Grove (P2) · languette de carton sur le palonnier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Informatique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ordinateur par groupe · accès à makecode.microbit.org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Documents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Dossier projet élève · programmes janvier et février (.hex, tirage aléatoire sur la page) · programme final et évaluation de séquence en espace professeur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Prérequis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Programme de la séance 2 fonctionnel · notion de variable et de condition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d97706" w:sz="4"/>
              <w:left w:val="single" w:color="d97706" w:sz="4"/>
              <w:bottom w:val="single" w:color="d97706" w:sz="4"/>
              <w:right w:val="single" w:color="d97706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</w:rPr>
              <w:t xml:space="preserve">À préparer avant la séance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8"/>
                <w:szCs w:val="18"/>
              </w:rPr>
              <w:t xml:space="preserve">Prévoir un chronomètre par groupe : téléphone ou horloge de l’ordinateur.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8"/>
                <w:szCs w:val="18"/>
              </w:rPr>
              <w:t xml:space="preserve">Vérifier que les groupes retrouvent leur projet MakeCode de la séance 2.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8"/>
                <w:szCs w:val="18"/>
              </w:rPr>
              <w:t xml:space="preserve">Les deux programmes piégés sont déjà en ligne : aucun sabotage à prévoir en classe, le tirage se fait sur la page.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Compétences travaillées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3966"/>
        <w:gridCol w:w="1500"/>
      </w:tblGrid>
      <w:tr>
        <w:trPr>
          <w:tblHeader/>
        </w:trP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Compétence travaillée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Référence programme 2026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Évaluée ?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Proposer un protocole de test pour valider le comportement et les performances d’un objet technique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8"/>
                <w:szCs w:val="18"/>
              </w:rPr>
              <w:t xml:space="preserve">col3-ost-protocol-test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Formuler des hypothèses sur l’origine d’une défaillance et proposer un protocole de dépannage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8"/>
                <w:szCs w:val="18"/>
              </w:rPr>
              <w:t xml:space="preserve">col3-depannage-hypotheses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Programmer un algorithme lié à une nouvelle fonctionnalité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8"/>
                <w:szCs w:val="18"/>
              </w:rPr>
              <w:t xml:space="preserve">col3-programmation-nouvelle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Mettre en œuvre le protocole et effectuer la mesure directe d’une performance de l’OST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8"/>
                <w:szCs w:val="18"/>
              </w:rPr>
              <w:t xml:space="preserve">Socle commun — AFM2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Élaborer un processus de conception et de réalisation dans un délai prescrit, avec des tâches identifiées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18"/>
                <w:szCs w:val="18"/>
              </w:rPr>
              <w:t xml:space="preserve">col-afm5-conception-projet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Non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Déroulement de la 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266"/>
        <w:gridCol w:w="2500"/>
      </w:tblGrid>
      <w:tr>
        <w:trPr>
          <w:tblHeader/>
        </w:trPr>
        <w:tc>
          <w:tcPr>
            <w:tcW w:type="dxa" w:w="1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Phase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Consignes et activités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Points de vigilance</w:t>
            </w:r>
          </w:p>
        </w:tc>
      </w:tr>
      <w:tr>
        <w:trPr>
          <w:cantSplit/>
        </w:trPr>
        <w:tc>
          <w:tcPr>
            <w:tcW w:type="dxa" w:w="1700"/>
            <w:gridSpan w:val="1"/>
            <w:tcBorders>
              <w:top w:val="single" w:color="10b981" w:sz="4"/>
              <w:left w:val="single" w:color="10b981" w:sz="4"/>
              <w:bottom w:val="single" w:color="10b981" w:sz="4"/>
              <w:right w:val="single" w:color="10b981" w:sz="4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Lancement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d1fae5"/>
                <w:sz w:val="17"/>
                <w:szCs w:val="17"/>
              </w:rPr>
              <w:t xml:space="preserve">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Rendre les dossiers. Le client veut des preuves : une affirmation ne vaut rien sans mesure.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Annoncer le programme : mesurer, améliorer, livrer — et une dernière surprise.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Ne pas dévoiler l’activité de dépannage : l’effet de surprise porte la motivation de fin de séance.</w:t>
            </w:r>
          </w:p>
        </w:tc>
      </w:tr>
      <w:tr>
        <w:trPr>
          <w:cantSplit/>
        </w:trPr>
        <w:tc>
          <w:tcPr>
            <w:tcW w:type="dxa" w:w="1700"/>
            <w:gridSpan w:val="1"/>
            <w:tcBorders>
              <w:top w:val="single" w:color="10b981" w:sz="4"/>
              <w:left w:val="single" w:color="10b981" w:sz="4"/>
              <w:bottom w:val="single" w:color="10b981" w:sz="4"/>
              <w:right w:val="single" w:color="10b981" w:sz="4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1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d1fae5"/>
                <w:sz w:val="17"/>
                <w:szCs w:val="17"/>
              </w:rPr>
              <w:t xml:space="preserve">25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Rédaction du protocole de test dans le tableau 10, AVANT toute mesure.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Cinq mesures du temps de réaction au chronomètre, saisies sur la page.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page calcule la moyenne, l’écart entre les extrêmes, et compare à l’exigence E1.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Recopie dans le tableau 11 et question 8 du dossier.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 chronométrage manuel est peu fiable sous la seconde : c’est volontaire. L’incertitude de mesure est l’objet de la question 1 de la trace écrite.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Une moyenne supérieure à 1 s ne signifie pas que le système est non conforme : le temps de réaction de l’élève est compris dans la mesure.</w:t>
            </w:r>
          </w:p>
        </w:tc>
      </w:tr>
      <w:tr>
        <w:trPr>
          <w:cantSplit/>
        </w:trPr>
        <w:tc>
          <w:tcPr>
            <w:tcW w:type="dxa" w:w="1700"/>
            <w:gridSpan w:val="1"/>
            <w:tcBorders>
              <w:top w:val="single" w:color="10b981" w:sz="4"/>
              <w:left w:val="single" w:color="10b981" w:sz="4"/>
              <w:bottom w:val="single" w:color="10b981" w:sz="4"/>
              <w:right w:val="single" w:color="10b981" w:sz="4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2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d1fae5"/>
                <w:sz w:val="17"/>
                <w:szCs w:val="17"/>
              </w:rPr>
              <w:t xml:space="preserve">20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Deux questions guidées : quelle opération, et où placer le bloc.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Ajout du bloc montrer nombre avec la division par 1000, dans le toujours.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Test : tourner la molette, le nombre affiché doit changer.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Note de la ligne ajoutée dans le dossier, page 8.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La division est entière : 2500 ms affiche 2 et non 2,5. Le signaler comme une limite du système, pas comme une erreur.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C’est l’exigence E3, la dernière non traitée du cahier des charges.</w:t>
            </w:r>
          </w:p>
        </w:tc>
      </w:tr>
      <w:tr>
        <w:trPr>
          <w:cantSplit/>
        </w:trPr>
        <w:tc>
          <w:tcPr>
            <w:tcW w:type="dxa" w:w="1700"/>
            <w:gridSpan w:val="1"/>
            <w:tcBorders>
              <w:top w:val="single" w:color="10b981" w:sz="4"/>
              <w:left w:val="single" w:color="10b981" w:sz="4"/>
              <w:bottom w:val="single" w:color="10b981" w:sz="4"/>
              <w:right w:val="single" w:color="10b981" w:sz="4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d1fae5"/>
                <w:sz w:val="17"/>
                <w:szCs w:val="17"/>
              </w:rPr>
              <w:t xml:space="preserve">15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Revue finale : pour chaque exigence, quelle preuve peut-on apporter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Tableau 12 du dossier, puis revue de projet finale.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Les quatre preuves ne se valent pas : mesure chiffrée, démonstration, document du fournisseur. C’est le point à faire ressortir.</w:t>
            </w:r>
          </w:p>
        </w:tc>
      </w:tr>
      <w:tr>
        <w:trPr>
          <w:cantSplit/>
        </w:trPr>
        <w:tc>
          <w:tcPr>
            <w:tcW w:type="dxa" w:w="1700"/>
            <w:gridSpan w:val="1"/>
            <w:tcBorders>
              <w:top w:val="single" w:color="10b981" w:sz="4"/>
              <w:left w:val="single" w:color="10b981" w:sz="4"/>
              <w:bottom w:val="single" w:color="10b981" w:sz="4"/>
              <w:right w:val="single" w:color="10b981" w:sz="4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4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d1fae5"/>
                <w:sz w:val="17"/>
                <w:szCs w:val="17"/>
              </w:rPr>
              <w:t xml:space="preserve">25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Scénario : l’installateur appelle, le système ne fonctionne pas chez lui.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Tirage aléatoire sur la page : chaque groupe reçoit janvier ou février.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Téléversement, observation, choix du symptôme parmi quatre propositions.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Hypothèse SI ... ALORS ... puis choix du test qui la vérifie.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Tableau 13 et question 9 du dossier.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CETTE ACTIVITÉ EFFACE LE PROGRAMME DES ÉLÈVES. Vérifier que le dossier est complété avant de lancer le téléversement.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 tirage est mémorisé : un élève ne peut pas relancer jusqu’à obtenir celui du voisin.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Les groupes voisins n’ont pas la même panne : la mise en commun compare deux démarches.</w:t>
            </w:r>
          </w:p>
        </w:tc>
      </w:tr>
      <w:tr>
        <w:trPr>
          <w:cantSplit/>
        </w:trPr>
        <w:tc>
          <w:tcPr>
            <w:tcW w:type="dxa" w:w="1700"/>
            <w:gridSpan w:val="1"/>
            <w:tcBorders>
              <w:top w:val="single" w:color="10b981" w:sz="4"/>
              <w:left w:val="single" w:color="10b981" w:sz="4"/>
              <w:bottom w:val="single" w:color="10b981" w:sz="4"/>
              <w:right w:val="single" w:color="10b981" w:sz="4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Bilan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d1fae5"/>
                <w:sz w:val="17"/>
                <w:szCs w:val="17"/>
              </w:rPr>
              <w:t xml:space="preserve">10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Trace écrite et quiz.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Mise en commun : les deux pannes, les deux démarches.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Conclusion : aucun matériel n’a été changé. C’est la différence entre dépanner et réparer.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L’évaluation de séquence peut être placée à la séance suivante.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Points de vigilance particuliers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Les deux programmes piégés dérivent du programme final, avec une seule modification chacun. Janvier : le calcul est remplacé par la constante 2000, la molette n’a plus d’effet. Février : la lecture se fait sur P2 au lieu de P0, le contact ne déclenche rien.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Ne pas publier les liens MakeCode de janvier et février côté élève : un élève qui ouvre le projet voit immédiatement la ligne fautive.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Groupes rapides : les défis des questions 3 et 4 de la trace écrite ouvrent sur la sécurité anti-pincement et les capteurs manquants.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Bilan post-séance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Ajustements à prévoir pour la prochaine fois</w:t>
            </w:r>
          </w:p>
          <w:p>
            <w:pPr>
              <w:pBdr>
                <w:bottom w:val="dotted" w:color="94a3b8" w:sz="6" w:space="2"/>
              </w:pBdr>
              <w:spacing w:after="40" w:before="9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pBdr>
                <w:bottom w:val="dotted" w:color="95a4b9" w:sz="6" w:space="2"/>
              </w:pBdr>
              <w:spacing w:after="40" w:before="9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pBdr>
                <w:bottom w:val="dotted" w:color="94a3b8" w:sz="6" w:space="2"/>
              </w:pBdr>
              <w:spacing w:after="40" w:before="9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Observations sur les élèves · difficultés rencontrées</w:t>
            </w:r>
          </w:p>
          <w:p>
            <w:pPr>
              <w:pBdr>
                <w:bottom w:val="dotted" w:color="94a3b8" w:sz="6" w:space="2"/>
              </w:pBdr>
              <w:spacing w:after="40" w:before="9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pBdr>
                <w:bottom w:val="dotted" w:color="95a4b9" w:sz="6" w:space="2"/>
              </w:pBdr>
              <w:spacing w:after="40" w:before="9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pBdr>
                <w:bottom w:val="dotted" w:color="94a3b8" w:sz="6" w:space="2"/>
              </w:pBdr>
              <w:spacing w:after="40" w:before="9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 -- 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2026-08-18T10:18:36.151Z</dcterms:created>
  <dcterms:modified xsi:type="dcterms:W3CDTF">2026-08-18T10:18:36.151Z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